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Thomas Zaugg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Brunner, Beatrice/Aegerter, Andrea u. a.: Cost-utility and cost–benefit analysis of a multi-component intervention (NEXpro) for neck-related symptoms in Swiss office workers, in: BMC Public Health 1 (2025), 160 ff., https://doi.org/10.1186/s12889-024-21103-6.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Zaugg, Thomas/Neuhold, David: Glaube &amp; Volkskultur. Die Wallfahrt der kleinen Leute, in: Kleeb, Ueli, Lötscher, Caroline &amp; Zaugg, Thomas (Hrsg.), 40’000 Schritte zur Schwarzen Madonna, Zug 2026, 17–35.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Thomas Zaugg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Thomas Zaugg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