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theol. dipl. sc. pol. Stephan Wirz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Schwarz, G., &amp; Wirz, S. (2020). Für eine Rückkehr zur Debattenkultur.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Wirz, S. (2019). Kapitalismus: ein Feindbild für die Kirchen? Porträt eines interdisziplinären Sammelbandes. </w:t>
      </w:r>
      <w:r>
        <w:rPr>
          <w:i w:val="1"/>
          <w:iCs w:val="1"/>
        </w:rPr>
        <w:t xml:space="preserve">Die neue Ordnung</w:t>
      </w:r>
      <w:r>
        <w:rPr/>
        <w:t xml:space="preserve">, (3), 225–232.</w:t>
      </w:r>
    </w:p>
    <w:p>
      <w:pPr>
        <w:spacing w:after="240" w:line="240" w:lineRule="atLeast"/>
      </w:pPr>
      <w:r>
        <w:rPr/>
        <w:t xml:space="preserve">Wirz, S. (2017). Konsumgenuss und Verfeinerung des Lebensstils. Braucht es statt Überfluss mehr Suffizienz? </w:t>
      </w:r>
      <w:r>
        <w:rPr>
          <w:i w:val="1"/>
          <w:iCs w:val="1"/>
        </w:rPr>
        <w:t xml:space="preserve">Amosinternational</w:t>
      </w:r>
      <w:r>
        <w:rPr/>
        <w:t xml:space="preserve">, (4), 17–23.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Wirz, S., &amp; Schwarz, G. (2020). Zwischen hasserfüllter Enthemmung und übersteigerter Korrektheit: Eine Einführung. In Schwarz, Gerhard &amp; Wirz, Stephan (Hrsg.), </w:t>
      </w:r>
      <w:r>
        <w:rPr>
          <w:i w:val="1"/>
          <w:iCs w:val="1"/>
        </w:rPr>
        <w:t xml:space="preserve">Reden und reden lassen: Anstand und Respekt statt politische Korrektheit</w:t>
      </w:r>
      <w:r>
        <w:rPr/>
        <w:t xml:space="preserve">. Basel: NZZ Libro.</w:t>
      </w:r>
    </w:p>
    <w:p>
      <w:pPr>
        <w:spacing w:after="240" w:line="240" w:lineRule="atLeast"/>
      </w:pPr>
      <w:r>
        <w:rPr/>
        <w:t xml:space="preserve">Wirz, S. (2018). Konsumfreiheit: Antipode zu einem genügsamen sozial- und umweltverträglichen Lebensstil? In Wirz, Stephan (Hrsg.), </w:t>
      </w:r>
      <w:r>
        <w:rPr>
          <w:i w:val="1"/>
          <w:iCs w:val="1"/>
        </w:rPr>
        <w:t xml:space="preserve">Kapitalismus - ein Feindbild für die Kirchen?</w:t>
      </w:r>
      <w:r>
        <w:rPr/>
        <w:t xml:space="preserve"> (S. 217–230). Zürich und Baden-Baden: Theologischer Verlag Zürich und Nomos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Schwarz, Gerhard, &amp; Wirz, Stephan (Hrsg.). (2020). </w:t>
      </w:r>
      <w:r>
        <w:rPr>
          <w:i w:val="1"/>
          <w:iCs w:val="1"/>
        </w:rPr>
        <w:t xml:space="preserve">Reden und reden lassen. Anstand und Respekt statt politische Korrektheit</w:t>
      </w:r>
      <w:r>
        <w:rPr/>
        <w:t xml:space="preserve">. Basel: NZZ Libro.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Wirz, S. (2017). Was braucht der Mensch zum Glück und vor allem wie viel? </w:t>
      </w:r>
      <w:r>
        <w:rPr>
          <w:i w:val="1"/>
          <w:iCs w:val="1"/>
        </w:rPr>
        <w:t xml:space="preserve">Das evangelische Wochenmagazin</w:t>
      </w:r>
      <w:r>
        <w:rPr/>
        <w:t xml:space="preserve">, (50), 10–13.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Wirz, S. (2019). Konsumethik. In Görres-Gesellschaft (Hrsg.), </w:t>
      </w:r>
      <w:r>
        <w:rPr>
          <w:i w:val="1"/>
          <w:iCs w:val="1"/>
        </w:rPr>
        <w:t xml:space="preserve">Staatslexikon: Recht - Wirtschaft - Gesellschaft</w:t>
      </w:r>
      <w:r>
        <w:rPr/>
        <w:t xml:space="preserve"> (8. Aufl., Bd. 3). Freiburg im Breisgau: Herder.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theol. dipl. sc. pol. Stephan Wirz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theol. dipl. sc. pol. Stephan Wirz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