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Salome Egloff</w:t>
      </w:r>
    </w:p>
    <w:p>
      <w:pPr>
        <w:spacing w:after="240" w:line="240" w:lineRule="atLeast"/>
      </w:pPr>
      <w:r>
        <w:t xml:space="preserve">ORCID: 0009-0008-1530-6631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Egloff, S. (2025). </w:t>
      </w:r>
      <w:r>
        <w:rPr>
          <w:i w:val="1"/>
          <w:iCs w:val="1"/>
        </w:rPr>
        <w:t xml:space="preserve">Von den Commons ausgeschlossen. Rechtliche Ungleichheit und kollektive Ressourcenregimes in den eidgenössischen Orten Luzern und Nidwalden, 1550-1800</w:t>
      </w:r>
      <w:r>
        <w:rPr/>
        <w:t xml:space="preserve">. Zürich: Zora.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Egloff, S. (2024). Commons in Context: Contested Resources and Dynamics of Exclusion in the Entlebuch Valley, 1600–1800. </w:t>
      </w:r>
      <w:r>
        <w:rPr>
          <w:i w:val="1"/>
          <w:iCs w:val="1"/>
        </w:rPr>
        <w:t xml:space="preserve">German Studies Review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(1), 85-103 ff. https://doi.org/10.1353/gsr.2024.a919899</w:t>
      </w:r>
    </w:p>
    <w:p>
      <w:pPr>
        <w:spacing w:after="240" w:line="240" w:lineRule="atLeast"/>
      </w:pPr>
      <w:r>
        <w:rPr/>
        <w:t xml:space="preserve">Egloff, S. (2024). Gemeingüter und soziale Ungleichheit. Konflikte zwischen Landleuten und Beisassen um kollektive Güter in der Zentralschweiz im 17. und 18. Jahrhundert. </w:t>
      </w:r>
      <w:r>
        <w:rPr>
          <w:i w:val="1"/>
          <w:iCs w:val="1"/>
        </w:rPr>
        <w:t xml:space="preserve">Schweizerisches Jahrbuch für Sozial- und Wirtschaftsgeschichte 38</w:t>
      </w:r>
      <w:r>
        <w:rPr/>
        <w:t xml:space="preserve">, 167–180.</w:t>
      </w:r>
    </w:p>
    <w:p>
      <w:pPr>
        <w:spacing w:after="240" w:line="240" w:lineRule="atLeast"/>
      </w:pPr>
      <w:r>
        <w:rPr/>
        <w:t xml:space="preserve">Egloff, S., &amp; Von Weymarn-Goldschmidt, D. (2023). Einblick in die klösterliche Verwaltung. </w:t>
      </w:r>
      <w:r>
        <w:rPr>
          <w:i w:val="1"/>
          <w:iCs w:val="1"/>
        </w:rPr>
        <w:t xml:space="preserve">Heimatkunde Wiggertal</w:t>
      </w:r>
      <w:r>
        <w:rPr/>
        <w:t xml:space="preserve">, </w:t>
      </w:r>
      <w:r>
        <w:rPr>
          <w:i w:val="1"/>
          <w:iCs w:val="1"/>
        </w:rPr>
        <w:t xml:space="preserve">80</w:t>
      </w:r>
      <w:r>
        <w:rPr/>
        <w:t xml:space="preserve">, 144–147.</w:t>
      </w:r>
    </w:p>
    <w:p>
      <w:pPr>
        <w:spacing w:after="240" w:line="240" w:lineRule="atLeast"/>
      </w:pPr>
      <w:r>
        <w:rPr/>
        <w:t xml:space="preserve">Egloff, S. (2019). Eigenständig wider Willen. Die Abtrennung Ennetbadens von Baden im Jahr 1819. </w:t>
      </w:r>
      <w:r>
        <w:rPr>
          <w:i w:val="1"/>
          <w:iCs w:val="1"/>
        </w:rPr>
        <w:t xml:space="preserve">Badener Neujahrsblätter</w:t>
      </w:r>
      <w:r>
        <w:rPr/>
        <w:t xml:space="preserve">, </w:t>
      </w:r>
      <w:r>
        <w:rPr>
          <w:i w:val="1"/>
          <w:iCs w:val="1"/>
        </w:rPr>
        <w:t xml:space="preserve">94</w:t>
      </w:r>
      <w:r>
        <w:rPr/>
        <w:t xml:space="preserve">, 10–18. https://doi.org/10.5169/seals-813526</w:t>
      </w:r>
    </w:p>
    <w:p>
      <w:pPr>
        <w:spacing w:after="240" w:line="240" w:lineRule="atLeast"/>
      </w:pPr>
      <w:r>
        <w:rPr/>
        <w:t xml:space="preserve">Egloff, S. (2019). Zwischen Integration und Marginalisierung. Hintersassen im Herrschaftsgebiet der Stadt Luzern im 16. und 17. Jahrhundert. </w:t>
      </w:r>
      <w:r>
        <w:rPr>
          <w:i w:val="1"/>
          <w:iCs w:val="1"/>
        </w:rPr>
        <w:t xml:space="preserve">Geschichte, Kultur, Gesellschaft. Jahrbuch der Historischen Gesellschaft Luzern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, 3–22.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Egloff, S. (2027). Collective Resource Management. In Kypta, Ulla (Hrsg.), </w:t>
      </w:r>
      <w:r>
        <w:rPr>
          <w:i w:val="1"/>
          <w:iCs w:val="1"/>
        </w:rPr>
        <w:t xml:space="preserve">The Routledge Economic History of Medieval Europe (c.600-c.1600)</w:t>
      </w:r>
      <w:r>
        <w:rPr/>
        <w:t xml:space="preserve">. in Vorbereitung: in Vorbereitung.</w:t>
      </w:r>
    </w:p>
    <w:p>
      <w:pPr>
        <w:spacing w:after="240" w:line="240" w:lineRule="atLeast"/>
      </w:pPr>
      <w:r>
        <w:rPr/>
        <w:t xml:space="preserve">Stuber, M., Egloff, S., &amp; Haldemann, A. (2025). Einleitung. In Stuber, Martin, Egloff, Salome &amp; Haldemann, Arno. (Hrsg.), </w:t>
      </w:r>
      <w:r>
        <w:rPr>
          <w:i w:val="1"/>
          <w:iCs w:val="1"/>
        </w:rPr>
        <w:t xml:space="preserve">Vergangenheit inspiriert Zukunft : Historische Formen der Nachhaltigkeit und die «Sustainable Development Goals»</w:t>
      </w:r>
      <w:r>
        <w:rPr/>
        <w:t xml:space="preserve"> (S. 5–15). Basel: Schwabe Verlag.</w:t>
      </w:r>
    </w:p>
    <w:p>
      <w:pPr>
        <w:spacing w:after="240" w:line="240" w:lineRule="atLeast"/>
      </w:pPr>
      <w:r>
        <w:rPr/>
        <w:t xml:space="preserve">Egloff, S. (2025). Nachhaltiges Ressourcenmanagement in ungleichen Gesellschaften. Nutzungs- und Verteilpraktiken kollektiver Güter in Nidwaldner Ürten. In Stuber, Martin, Egloff, Salome &amp; Haldemann, Arno. (Hrsg.), </w:t>
      </w:r>
      <w:r>
        <w:rPr>
          <w:i w:val="1"/>
          <w:iCs w:val="1"/>
        </w:rPr>
        <w:t xml:space="preserve">Vergangenheit inspiriert Zukunft : Historische Formen der Nachhaltigkeit und die «Sustainable Development Goals»</w:t>
      </w:r>
      <w:r>
        <w:rPr/>
        <w:t xml:space="preserve"> (S. 73–94). Basel: Schwabe Verlag.</w:t>
      </w:r>
    </w:p>
    <w:p>
      <w:pPr>
        <w:spacing w:after="240" w:line="240" w:lineRule="atLeast"/>
      </w:pPr>
      <w:r>
        <w:rPr/>
        <w:t xml:space="preserve">Egloff, S. (2023). Eschenbach vom Mittelalter bis ins 20. Jahrhundert. In Gemeinde Eschenbach (Hrsg.), </w:t>
      </w:r>
      <w:r>
        <w:rPr>
          <w:i w:val="1"/>
          <w:iCs w:val="1"/>
        </w:rPr>
        <w:t xml:space="preserve">Ortsgeschichte Eschenbach</w:t>
      </w:r>
      <w:r>
        <w:rPr/>
        <w:t xml:space="preserve"> (S. 33–68). Eschenbach: Eigenverlag.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Stuber, Martin, Egloff, Salome, &amp; Haldemann, Arno. (Hrsg.). (2025). </w:t>
      </w:r>
      <w:r>
        <w:rPr>
          <w:i w:val="1"/>
          <w:iCs w:val="1"/>
        </w:rPr>
        <w:t xml:space="preserve">Vergangenheit inspiriert Zukunft : Historische Formen der Nachhaltigkeit und die «Sustainable Development Goals»</w:t>
      </w:r>
      <w:r>
        <w:rPr/>
        <w:t xml:space="preserve">. Basel: Schwabe Verlag. https://doi.org/https://doi.org/10.5167/uzh-277414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Egloff, S. (2022). Rezension zu: Tobias Haller; Karina Liechti; Martin Stuber; François-Xavier Viallon; Rahel Wunderli (Hg.): Balancing the Commons in Switzerland. Institutional Transformations and Sustainable Innovations. </w:t>
      </w:r>
      <w:r>
        <w:rPr>
          <w:i w:val="1"/>
          <w:iCs w:val="1"/>
        </w:rPr>
        <w:t xml:space="preserve">H-Soz-Kult</w:t>
      </w:r>
      <w:r>
        <w:rPr/>
        <w:t xml:space="preserve">. Abgerufen von www.hsozkult.de/publicationreview/id/reb-115370</w:t>
      </w:r>
    </w:p>
    <w:p>
      <w:pPr>
        <w:spacing w:after="240" w:line="240" w:lineRule="atLeast"/>
      </w:pPr>
      <w:r>
        <w:rPr/>
        <w:t xml:space="preserve">Egloff, S. (2020). Rezension zu: Anne-Lise Head-König / Luigi Lorenzetti / Martin Stuber / Rahel Wunderli (Hg.): Kollektive Weiden und Wälder. Ökonomie, Partizipation, Nachhaltigkeit.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 (3), 472–474.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Egloff, S. (2024). </w:t>
      </w:r>
      <w:r>
        <w:rPr>
          <w:i w:val="1"/>
          <w:iCs w:val="1"/>
        </w:rPr>
        <w:t xml:space="preserve">Mitarbeit an: Die Urkunden und Akten des Klosters und des Oberamts Königsfelden, 1308-1662</w:t>
      </w:r>
      <w:r>
        <w:rPr/>
        <w:t xml:space="preserve">. (Halter-Pernet, Colette, Hodel, Tobias, &amp; Teuscher, Simon., Hrsg.).</w:t>
      </w:r>
    </w:p>
    <w:p>
      <w:pPr>
        <w:spacing w:after="240" w:line="240" w:lineRule="atLeast"/>
      </w:pPr>
      <w:r>
        <w:rPr/>
        <w:t xml:space="preserve">Egloff, S. (2022). </w:t>
      </w:r>
      <w:r>
        <w:rPr>
          <w:i w:val="1"/>
          <w:iCs w:val="1"/>
        </w:rPr>
        <w:t xml:space="preserve">Mitarbeit an: Das Kloster-Tagebuch des Einsiedler Paters Joseph Dietrich (1670-1704). Kommentierte Online-Edition</w:t>
      </w:r>
      <w:r>
        <w:rPr/>
        <w:t xml:space="preserve">. (Rohr, Christian &amp; Schwarz-Zanetti, Gabriela, Hrsg.). Abgerufen von https://www.dietrich-edition.unibe.ch/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Salome Egloff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Salome Egloff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