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Roman Gibel</w:t>
      </w:r>
    </w:p>
    <w:p>
      <w:pPr>
        <w:spacing w:after="240" w:line="240" w:lineRule="atLeast"/>
      </w:pPr>
      <w:r>
        <w:t xml:space="preserve">ORCID: 0000-0001-9079-6089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Gibel, R. (2020). </w:t>
      </w:r>
      <w:r>
        <w:rPr>
          <w:i w:val="1"/>
          <w:iCs w:val="1"/>
        </w:rPr>
        <w:t xml:space="preserve">Obskure Organisationen: Logen, Clubs und Männerbünde als organisationssoziologische Sonderfälle</w:t>
      </w:r>
      <w:r>
        <w:rPr/>
        <w:t xml:space="preserve"> (Arbeit und Organisation) (1. Aufl., Bd. 2). Bielefeld: Transcript Verlag. https://doi.org/10.5281/zenodo.4722699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Gibel, R., &amp; Nyfeler, J. (2022). transparency reloaded: Über Transparenz als Erwartung in der Organisationsgesellschaft. </w:t>
      </w:r>
      <w:r>
        <w:rPr>
          <w:i w:val="1"/>
          <w:iCs w:val="1"/>
        </w:rPr>
        <w:t xml:space="preserve">Soziale Welt</w:t>
      </w:r>
      <w:r>
        <w:rPr/>
        <w:t xml:space="preserve">, </w:t>
      </w:r>
      <w:r>
        <w:rPr>
          <w:i w:val="1"/>
          <w:iCs w:val="1"/>
        </w:rPr>
        <w:t xml:space="preserve">73</w:t>
      </w:r>
      <w:r>
        <w:rPr/>
        <w:t xml:space="preserve"> (3), 578–608. https://doi.org/10.5771/0038-6073-2022-3-578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Gibel, R. (im Druck). Obskure Organisationen – Logen, Zünfte, Clubs. In Apelt, Maja &amp; Tacke, Veronicka (Hrsg.), </w:t>
      </w:r>
      <w:r>
        <w:rPr>
          <w:i w:val="1"/>
          <w:iCs w:val="1"/>
        </w:rPr>
        <w:t xml:space="preserve">Handbuch Organisationstypen</w:t>
      </w:r>
      <w:r>
        <w:rPr/>
        <w:t xml:space="preserve"> (2. Aufl., S. 583–597). Wiesbaden: Springer VS. https://doi.org/https://doi.org/10.1007/978-3-658-39559-9</w:t>
      </w:r>
    </w:p>
    <w:p>
      <w:pPr>
        <w:spacing w:after="240" w:line="240" w:lineRule="atLeast"/>
      </w:pPr>
      <w:r>
        <w:rPr/>
        <w:t xml:space="preserve">Gibel, R., Arnold, N., Hasse, R., &amp; Mormann, H. (2021). Nicht ganz passend? Moral und Organisation im Neo-Institutionalismus. In Armbruster, André &amp; Besio, Cristina (Hrsg.), </w:t>
      </w:r>
      <w:r>
        <w:rPr>
          <w:i w:val="1"/>
          <w:iCs w:val="1"/>
        </w:rPr>
        <w:t xml:space="preserve">Organisierte Moral: Zur Ambivalenz von Gut und Böse in Organisationen</w:t>
      </w:r>
      <w:r>
        <w:rPr/>
        <w:t xml:space="preserve"> (S. 131–160). Wiesbaden: Springer. https://doi.org/https://doi.org/10.1007/978-3-658-31555-9_7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Gibel, R. (4. Dezember 2020). Netzwerk: Perspektive, Trend oder Gefahr? </w:t>
      </w:r>
      <w:r>
        <w:rPr>
          <w:i w:val="1"/>
          <w:iCs w:val="1"/>
        </w:rPr>
        <w:t xml:space="preserve">Zentralinfo, IHZ</w:t>
      </w:r>
      <w:r>
        <w:rPr/>
        <w:t xml:space="preserve">, (04), 18–19. Abgerufen von https://www.ihz.ch/wirtschaftspolitik/newsdetail-wirtschaft/news/zentralinfo-042020-netzwerk-perspektive-trend-oder-gefahr.html</w:t>
      </w:r>
    </w:p>
    <w:p>
      <w:pPr>
        <w:spacing w:after="240" w:line="240" w:lineRule="atLeast"/>
      </w:pPr>
      <w:r>
        <w:rPr/>
        <w:t xml:space="preserve">Gibel, R. (15. Juni 2020). Organisationen von gestern in der Welt von heute. </w:t>
      </w:r>
      <w:r>
        <w:rPr>
          <w:i w:val="1"/>
          <w:iCs w:val="1"/>
        </w:rPr>
        <w:t xml:space="preserve">Cogito. Das Wissensmagazin der Universität Luzern</w:t>
      </w:r>
      <w:r>
        <w:rPr/>
        <w:t xml:space="preserve">. Abgerufen von https://www.unilu.ch/magazin/artikel/organisationen-von-gestern-in-der-welt-von-heute-10319/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Lehrbuch</w:t>
      </w:r>
    </w:p>
    <w:p>
      <w:pPr>
        <w:spacing w:after="240" w:line="240" w:lineRule="atLeast"/>
      </w:pPr>
      <w:r>
        <w:rPr/>
        <w:t xml:space="preserve">Brücker, T., Gibel, R., Steiner, K., &amp; Berger, D. (2019). </w:t>
      </w:r>
      <w:r>
        <w:rPr>
          <w:i w:val="1"/>
          <w:iCs w:val="1"/>
        </w:rPr>
        <w:t xml:space="preserve">Leitfaden Wissenschaftliches Schreiben</w:t>
      </w:r>
      <w:r>
        <w:rPr/>
        <w:t xml:space="preserve">. Universität Luzern: Kultur- und Sozialwissenschaftliche Fakultät. Abgerufen von https://www.unilu.ch/fileadmin/fakultaeten/ksf/Dekanat/dok/Reglemente_Merkblaetter_Formulare/Neuste_Versionen/Merkblaetter_und_Formulare/Leitfaden_wissenschaftliche_Arbeitstechniken.pdf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Gibel, R. (2016). </w:t>
      </w:r>
      <w:r>
        <w:rPr>
          <w:i w:val="1"/>
          <w:iCs w:val="1"/>
        </w:rPr>
        <w:t xml:space="preserve">Luzerner Zünfte – Wirtschaftsmotor oder Spasshaufen?</w:t>
      </w:r>
      <w:r>
        <w:rPr/>
        <w:t xml:space="preserve"> Abgerufen von http://www.zentralplus.ch/de/blogs/wirtschaftsblog/3157741/Luzerner-Zünfte-–-Wirtschaftsmotor-oder-Spasshaufen.htm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Waibel, D., &amp; Gibel, R. (2025). </w:t>
      </w:r>
      <w:r>
        <w:rPr>
          <w:i w:val="1"/>
          <w:iCs w:val="1"/>
        </w:rPr>
        <w:t xml:space="preserve">Beyond Conformists and Dodgers: A Societal Approach to Organizational Resistance</w:t>
      </w:r>
      <w:r>
        <w:rPr/>
        <w:t xml:space="preserve">. Zürich: Organization Theory Winter Workshop.</w:t>
      </w:r>
    </w:p>
    <w:p>
      <w:pPr>
        <w:spacing w:after="240" w:line="240" w:lineRule="atLeast"/>
      </w:pPr>
      <w:r>
        <w:rPr/>
        <w:t xml:space="preserve">Waibel, D., &amp; Gibel, R. (2024). </w:t>
      </w:r>
      <w:r>
        <w:rPr>
          <w:i w:val="1"/>
          <w:iCs w:val="1"/>
        </w:rPr>
        <w:t xml:space="preserve">Resistance Revisited: Moving beyond the Duality of Organizational Resistance</w:t>
      </w:r>
      <w:r>
        <w:rPr/>
        <w:t xml:space="preserve">. Organization Theory Winter Workshop, Innsbruck.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Roman Gibel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Roman Gibel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