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Robert Vorholt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Deselaers, P., &amp; Vorholt, R. (2021). </w:t>
      </w:r>
      <w:r>
        <w:rPr>
          <w:i w:val="1"/>
          <w:iCs w:val="1"/>
        </w:rPr>
        <w:t xml:space="preserve">Tod und Auferstehung (Echter-Themen)</w:t>
      </w:r>
      <w:r>
        <w:rPr/>
        <w:t xml:space="preserve">. Würzburg: echter.</w:t>
      </w:r>
    </w:p>
    <w:p>
      <w:pPr>
        <w:spacing w:after="240" w:line="240" w:lineRule="atLeast"/>
      </w:pPr>
      <w:r>
        <w:rPr/>
        <w:t xml:space="preserve">Brüning, C., &amp; Vorholt, R. (2018). </w:t>
      </w:r>
      <w:r>
        <w:rPr>
          <w:i w:val="1"/>
          <w:iCs w:val="1"/>
        </w:rPr>
        <w:t xml:space="preserve">Die Frage des Bösen: Perspektiven des Alten und Neuen Testaments</w:t>
      </w:r>
      <w:r>
        <w:rPr/>
        <w:t xml:space="preserve">. Würzburg: Echter.</w:t>
      </w:r>
    </w:p>
    <w:p>
      <w:pPr>
        <w:spacing w:after="240" w:line="240" w:lineRule="atLeast"/>
      </w:pPr>
      <w:r>
        <w:rPr/>
        <w:t xml:space="preserve">Vorholt, R., &amp; Söding, T. (2016). </w:t>
      </w:r>
      <w:r>
        <w:rPr>
          <w:i w:val="1"/>
          <w:iCs w:val="1"/>
        </w:rPr>
        <w:t xml:space="preserve">Das Flüchtlingskind in Gottes Hand: Die Aktualität der Weihnachtsbotschaft</w:t>
      </w:r>
      <w:r>
        <w:rPr/>
        <w:t xml:space="preserve">. Ostfildern: Patmos.</w:t>
      </w:r>
    </w:p>
    <w:p>
      <w:pPr>
        <w:spacing w:after="240" w:line="240" w:lineRule="atLeast"/>
      </w:pPr>
      <w:r>
        <w:rPr/>
        <w:t xml:space="preserve">Vorholt, R. (2016). </w:t>
      </w:r>
      <w:r>
        <w:rPr>
          <w:i w:val="1"/>
          <w:iCs w:val="1"/>
        </w:rPr>
        <w:t xml:space="preserve">Flucht in der Bibel: Zwölf Geschichten von Not und Gastfreundschaft</w:t>
      </w:r>
      <w:r>
        <w:rPr/>
        <w:t xml:space="preserve">. Kevelaer: topospremium.</w:t>
      </w:r>
    </w:p>
    <w:p>
      <w:pPr>
        <w:spacing w:after="240" w:line="240" w:lineRule="atLeast"/>
      </w:pPr>
      <w:r>
        <w:rPr/>
        <w:t xml:space="preserve">Vorholt, R. (2013). </w:t>
      </w:r>
      <w:r>
        <w:rPr>
          <w:i w:val="1"/>
          <w:iCs w:val="1"/>
        </w:rPr>
        <w:t xml:space="preserve">Das Osterevangelium: Erinnerung und Erzählung</w:t>
      </w:r>
      <w:r>
        <w:rPr/>
        <w:t xml:space="preserve"> (Herders Biblische Studien) (Bd. 73). Freiburg: Herder.</w:t>
      </w:r>
    </w:p>
    <w:p>
      <w:pPr>
        <w:spacing w:after="240" w:line="240" w:lineRule="atLeast"/>
      </w:pPr>
      <w:r>
        <w:rPr/>
        <w:t xml:space="preserve">Vorholt, R. (2008). </w:t>
      </w:r>
      <w:r>
        <w:rPr>
          <w:i w:val="1"/>
          <w:iCs w:val="1"/>
        </w:rPr>
        <w:t xml:space="preserve">Der Dienst der Versöhnung: Studien zur Apostolatstheologie bei Paulus</w:t>
      </w:r>
      <w:r>
        <w:rPr/>
        <w:t xml:space="preserve"> (Wissenschaftliche Monographien zum Alten und Neuen Testament) (Bd. 118). Neukirchen-Vluyn: Neukirchener-Verlag.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Vorholt, R. (2022). Vom einst Gottgleichen zum nun Erhöhten.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438–439.</w:t>
      </w:r>
    </w:p>
    <w:p>
      <w:pPr>
        <w:spacing w:after="240" w:line="240" w:lineRule="atLeast"/>
      </w:pPr>
      <w:r>
        <w:rPr/>
        <w:t xml:space="preserve">Vorholt, R. (2020). Juntos en la mesa del Senor: Puntos exegéticos culminantes para una búsqueda de vestigos ecuménicos. </w:t>
      </w:r>
      <w:r>
        <w:rPr>
          <w:i w:val="1"/>
          <w:iCs w:val="1"/>
        </w:rPr>
        <w:t xml:space="preserve">Selectiones de Teologia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(236), 312–317.</w:t>
      </w:r>
    </w:p>
    <w:p>
      <w:pPr>
        <w:spacing w:after="240" w:line="240" w:lineRule="atLeast"/>
      </w:pPr>
      <w:r>
        <w:rPr/>
        <w:t xml:space="preserve">Vorholt, R. (2020). Ist es Aufgabe des Staates, theologische Fakultäten zu führen? </w:t>
      </w:r>
      <w:r>
        <w:rPr>
          <w:i w:val="1"/>
          <w:iCs w:val="1"/>
        </w:rPr>
        <w:t xml:space="preserve">frei denken. Das Magazin für eine säkulare und humanistische Schweiz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7.</w:t>
      </w:r>
    </w:p>
    <w:p>
      <w:pPr>
        <w:spacing w:after="240" w:line="240" w:lineRule="atLeast"/>
      </w:pPr>
      <w:r>
        <w:rPr/>
        <w:t xml:space="preserve">Vorholt, R. (2020). „Gemeinsam am Tisch des Herrn“: Exegetische Highlights einer ökumenischen Spurensuche. </w:t>
      </w:r>
      <w:r>
        <w:rPr>
          <w:i w:val="1"/>
          <w:iCs w:val="1"/>
        </w:rPr>
        <w:t xml:space="preserve">Cath (M)</w:t>
      </w:r>
      <w:r>
        <w:rPr/>
        <w:t xml:space="preserve">, 11–17.</w:t>
      </w:r>
    </w:p>
    <w:p>
      <w:pPr>
        <w:spacing w:after="240" w:line="240" w:lineRule="atLeast"/>
      </w:pPr>
      <w:r>
        <w:rPr/>
        <w:t xml:space="preserve">Vorholt, R. (2019). Die Völker erhalten Anteil an der Doxa Israels.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187</w:t>
      </w:r>
      <w:r>
        <w:rPr/>
        <w:t xml:space="preserve"> (23), 470–471.</w:t>
      </w:r>
    </w:p>
    <w:p>
      <w:pPr>
        <w:spacing w:after="240" w:line="240" w:lineRule="atLeast"/>
      </w:pPr>
      <w:r>
        <w:rPr/>
        <w:t xml:space="preserve">Vorholt, R. (2018). Vergib uns unsere Schuld. Vergebung im Licht des Vaterunsers. </w:t>
      </w:r>
      <w:r>
        <w:rPr>
          <w:i w:val="1"/>
          <w:iCs w:val="1"/>
        </w:rPr>
        <w:t xml:space="preserve">IKaZ</w:t>
      </w:r>
      <w:r>
        <w:rPr/>
        <w:t xml:space="preserve">, (47), 19–28.</w:t>
      </w:r>
    </w:p>
    <w:p>
      <w:pPr>
        <w:spacing w:after="240" w:line="240" w:lineRule="atLeast"/>
      </w:pPr>
      <w:r>
        <w:rPr/>
        <w:t xml:space="preserve">Vorholt, R. (2018). Wer so glaubt, ist selig (Leitartikel). </w:t>
      </w:r>
      <w:r>
        <w:rPr>
          <w:i w:val="1"/>
          <w:iCs w:val="1"/>
        </w:rPr>
        <w:t xml:space="preserve">CiG</w:t>
      </w:r>
      <w:r>
        <w:rPr/>
        <w:t xml:space="preserve">, (14).</w:t>
      </w:r>
    </w:p>
    <w:p>
      <w:pPr>
        <w:spacing w:after="240" w:line="240" w:lineRule="atLeast"/>
      </w:pPr>
      <w:r>
        <w:rPr/>
        <w:t xml:space="preserve">Vorholt, R. (2018). Der Gärtner ist der Herr (Leitartikel). </w:t>
      </w:r>
      <w:r>
        <w:rPr>
          <w:i w:val="1"/>
          <w:iCs w:val="1"/>
        </w:rPr>
        <w:t xml:space="preserve">CiG</w:t>
      </w:r>
      <w:r>
        <w:rPr/>
        <w:t xml:space="preserve">, (13).</w:t>
      </w:r>
    </w:p>
    <w:p>
      <w:pPr>
        <w:spacing w:after="240" w:line="240" w:lineRule="atLeast"/>
      </w:pPr>
      <w:r>
        <w:rPr/>
        <w:t xml:space="preserve">Vorholt, R. (2018). Die Glaubenskrise des Esels (Leitartikel). </w:t>
      </w:r>
      <w:r>
        <w:rPr>
          <w:i w:val="1"/>
          <w:iCs w:val="1"/>
        </w:rPr>
        <w:t xml:space="preserve">CiG</w:t>
      </w:r>
      <w:r>
        <w:rPr/>
        <w:t xml:space="preserve">, (12).</w:t>
      </w:r>
    </w:p>
    <w:p>
      <w:pPr>
        <w:spacing w:after="240" w:line="240" w:lineRule="atLeast"/>
      </w:pPr>
      <w:r>
        <w:rPr/>
        <w:t xml:space="preserve">Vorholt, R. (2018). „Fürchte Dich nicht“: Das Programmwort eines Himmelsboten. </w:t>
      </w:r>
      <w:r>
        <w:rPr>
          <w:i w:val="1"/>
          <w:iCs w:val="1"/>
        </w:rPr>
        <w:t xml:space="preserve">Schweizerische Kirchenzeitung (SKZ)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 (00), 4–5.</w:t>
      </w:r>
    </w:p>
    <w:p>
      <w:pPr>
        <w:spacing w:after="240" w:line="240" w:lineRule="atLeast"/>
      </w:pPr>
      <w:r>
        <w:rPr/>
        <w:t xml:space="preserve">Vorholt, R. (2017). Erinnern-Erzählen- Danken. Die lebendige Tradition des Herrenmahles. </w:t>
      </w:r>
      <w:r>
        <w:rPr>
          <w:i w:val="1"/>
          <w:iCs w:val="1"/>
        </w:rPr>
        <w:t xml:space="preserve">Communio</w:t>
      </w:r>
      <w:r>
        <w:rPr/>
        <w:t xml:space="preserve">, (46), 223–232.</w:t>
      </w:r>
    </w:p>
    <w:p>
      <w:pPr>
        <w:spacing w:after="240" w:line="240" w:lineRule="atLeast"/>
      </w:pPr>
      <w:r>
        <w:rPr/>
        <w:t xml:space="preserve">Vorholt, R. (2017). Ohne Öl kein Licht (Leitartikel). </w:t>
      </w:r>
      <w:r>
        <w:rPr>
          <w:i w:val="1"/>
          <w:iCs w:val="1"/>
        </w:rPr>
        <w:t xml:space="preserve">CiG</w:t>
      </w:r>
      <w:r>
        <w:rPr/>
        <w:t xml:space="preserve">, (46), 509–510.</w:t>
      </w:r>
    </w:p>
    <w:p>
      <w:pPr>
        <w:spacing w:after="240" w:line="240" w:lineRule="atLeast"/>
      </w:pPr>
      <w:r>
        <w:rPr/>
        <w:t xml:space="preserve">Vorholt, R. (2017). Die Motten im Licht (Leitartikel). </w:t>
      </w:r>
      <w:r>
        <w:rPr>
          <w:i w:val="1"/>
          <w:iCs w:val="1"/>
        </w:rPr>
        <w:t xml:space="preserve">CiG</w:t>
      </w:r>
      <w:r>
        <w:rPr/>
        <w:t xml:space="preserve">, (45), 489 ff.</w:t>
      </w:r>
    </w:p>
    <w:p>
      <w:pPr>
        <w:spacing w:after="240" w:line="240" w:lineRule="atLeast"/>
      </w:pPr>
      <w:r>
        <w:rPr/>
        <w:t xml:space="preserve">Vorholt, R. (2017). Gleichgewicht der Liebe (Leitartikel). </w:t>
      </w:r>
      <w:r>
        <w:rPr>
          <w:i w:val="1"/>
          <w:iCs w:val="1"/>
        </w:rPr>
        <w:t xml:space="preserve">CiG</w:t>
      </w:r>
      <w:r>
        <w:rPr/>
        <w:t xml:space="preserve">, (44), 481–482.</w:t>
      </w:r>
    </w:p>
    <w:p>
      <w:pPr>
        <w:spacing w:after="240" w:line="240" w:lineRule="atLeast"/>
      </w:pPr>
      <w:r>
        <w:rPr/>
        <w:t xml:space="preserve">Vorholt, R. (2017). Herrlich unselbstherrlich. </w:t>
      </w:r>
      <w:r>
        <w:rPr>
          <w:i w:val="1"/>
          <w:iCs w:val="1"/>
        </w:rPr>
        <w:t xml:space="preserve">CiG</w:t>
      </w:r>
      <w:r>
        <w:rPr/>
        <w:t xml:space="preserve">, (22).</w:t>
      </w:r>
    </w:p>
    <w:p>
      <w:pPr>
        <w:spacing w:after="240" w:line="240" w:lineRule="atLeast"/>
      </w:pPr>
      <w:r>
        <w:rPr/>
        <w:t xml:space="preserve">Vorholt, R. (2017). Die Dynamik halten (Leitartikel). </w:t>
      </w:r>
      <w:r>
        <w:rPr>
          <w:i w:val="1"/>
          <w:iCs w:val="1"/>
        </w:rPr>
        <w:t xml:space="preserve">CiG</w:t>
      </w:r>
      <w:r>
        <w:rPr/>
        <w:t xml:space="preserve">, (21).</w:t>
      </w:r>
    </w:p>
    <w:p>
      <w:pPr>
        <w:spacing w:after="240" w:line="240" w:lineRule="atLeast"/>
      </w:pPr>
      <w:r>
        <w:rPr/>
        <w:t xml:space="preserve">Vorholt, R. (2017). Wirklich zu Hause (Leitartikel). </w:t>
      </w:r>
      <w:r>
        <w:rPr>
          <w:i w:val="1"/>
          <w:iCs w:val="1"/>
        </w:rPr>
        <w:t xml:space="preserve">CiG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Vorholt, R. (2017). Paulus und die Ehelosigkeit. </w:t>
      </w:r>
      <w:r>
        <w:rPr>
          <w:i w:val="1"/>
          <w:iCs w:val="1"/>
        </w:rPr>
        <w:t xml:space="preserve">CiG</w:t>
      </w:r>
      <w:r>
        <w:rPr/>
        <w:t xml:space="preserve">, (10), 113–114.</w:t>
      </w:r>
    </w:p>
    <w:p>
      <w:pPr>
        <w:spacing w:after="240" w:line="240" w:lineRule="atLeast"/>
      </w:pPr>
      <w:r>
        <w:rPr/>
        <w:t xml:space="preserve">Vorholt, R. (2016). Glaube und Toleranz: Neutestamentliche Anmerkungen zu einem anscheined schwierigen Verhältnis. </w:t>
      </w:r>
      <w:r>
        <w:rPr>
          <w:i w:val="1"/>
          <w:iCs w:val="1"/>
        </w:rPr>
        <w:t xml:space="preserve">Aufschlüsse</w:t>
      </w:r>
      <w:r>
        <w:rPr/>
        <w:t xml:space="preserve">, (62), 32–36.</w:t>
      </w:r>
    </w:p>
    <w:p>
      <w:pPr>
        <w:spacing w:after="240" w:line="240" w:lineRule="atLeast"/>
      </w:pPr>
      <w:r>
        <w:rPr/>
        <w:t xml:space="preserve">Vorholt, R. (2016). Der gekreuzigte König. </w:t>
      </w:r>
      <w:r>
        <w:rPr>
          <w:i w:val="1"/>
          <w:iCs w:val="1"/>
        </w:rPr>
        <w:t xml:space="preserve">CiG</w:t>
      </w:r>
      <w:r>
        <w:rPr/>
        <w:t xml:space="preserve">, (47), 517 ff.</w:t>
      </w:r>
    </w:p>
    <w:p>
      <w:pPr>
        <w:spacing w:after="240" w:line="240" w:lineRule="atLeast"/>
      </w:pPr>
      <w:r>
        <w:rPr/>
        <w:t xml:space="preserve">Vorholt, R. (2016). In Wehen. </w:t>
      </w:r>
      <w:r>
        <w:rPr>
          <w:i w:val="1"/>
          <w:iCs w:val="1"/>
        </w:rPr>
        <w:t xml:space="preserve">CiG</w:t>
      </w:r>
      <w:r>
        <w:rPr/>
        <w:t xml:space="preserve">, (46), 509 ff.</w:t>
      </w:r>
    </w:p>
    <w:p>
      <w:pPr>
        <w:spacing w:after="240" w:line="240" w:lineRule="atLeast"/>
      </w:pPr>
      <w:r>
        <w:rPr/>
        <w:t xml:space="preserve">Vorholt, R. (2016). In Gott sind alle lebendig. </w:t>
      </w:r>
      <w:r>
        <w:rPr>
          <w:i w:val="1"/>
          <w:iCs w:val="1"/>
        </w:rPr>
        <w:t xml:space="preserve">CiG</w:t>
      </w:r>
      <w:r>
        <w:rPr/>
        <w:t xml:space="preserve">, (45), 489–490.</w:t>
      </w:r>
    </w:p>
    <w:p>
      <w:pPr>
        <w:spacing w:after="240" w:line="240" w:lineRule="atLeast"/>
      </w:pPr>
      <w:r>
        <w:rPr/>
        <w:t xml:space="preserve">Vorholt, R. (2016). Geisterfüllt (Leitartikel). </w:t>
      </w:r>
      <w:r>
        <w:rPr>
          <w:i w:val="1"/>
          <w:iCs w:val="1"/>
        </w:rPr>
        <w:t xml:space="preserve">CiG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Vorholt, R. (2016). Kathedrale aus Worten (Leitartikel). </w:t>
      </w:r>
      <w:r>
        <w:rPr>
          <w:i w:val="1"/>
          <w:iCs w:val="1"/>
        </w:rPr>
        <w:t xml:space="preserve">CiG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Vorholt, R. (2016). Josef, der Arbeiter (Leitartikel). </w:t>
      </w:r>
      <w:r>
        <w:rPr>
          <w:i w:val="1"/>
          <w:iCs w:val="1"/>
        </w:rPr>
        <w:t xml:space="preserve">CiG</w:t>
      </w:r>
      <w:r>
        <w:rPr/>
        <w:t xml:space="preserve">, (18).</w:t>
      </w:r>
    </w:p>
    <w:p>
      <w:pPr>
        <w:spacing w:after="240" w:line="240" w:lineRule="atLeast"/>
      </w:pPr>
      <w:r>
        <w:rPr/>
        <w:t xml:space="preserve">Vorholt, R. (2015). Gemeindeentwicklung bei Paulus: Der Pastoralplan des Apostels. </w:t>
      </w:r>
      <w:r>
        <w:rPr>
          <w:i w:val="1"/>
          <w:iCs w:val="1"/>
        </w:rPr>
        <w:t xml:space="preserve">das prisma</w:t>
      </w:r>
      <w:r>
        <w:rPr/>
        <w:t xml:space="preserve">, (2), 34–42.</w:t>
      </w:r>
    </w:p>
    <w:p>
      <w:pPr>
        <w:spacing w:after="240" w:line="240" w:lineRule="atLeast"/>
      </w:pPr>
      <w:r>
        <w:rPr/>
        <w:t xml:space="preserve">Vorholt, R. (2015). Sehen und Erbarmen: Der Blick Jesu. </w:t>
      </w:r>
      <w:r>
        <w:rPr>
          <w:i w:val="1"/>
          <w:iCs w:val="1"/>
        </w:rPr>
        <w:t xml:space="preserve">Communio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(2), 171–178.</w:t>
      </w:r>
    </w:p>
    <w:p>
      <w:pPr>
        <w:spacing w:after="240" w:line="240" w:lineRule="atLeast"/>
      </w:pPr>
      <w:r>
        <w:rPr/>
        <w:t xml:space="preserve">Vorholt, R. (2015). Freude (Leitartikel). </w:t>
      </w:r>
      <w:r>
        <w:rPr>
          <w:i w:val="1"/>
          <w:iCs w:val="1"/>
        </w:rPr>
        <w:t xml:space="preserve">Christ in der Gegenwart (CiG)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Vorholt, R. (2015). Neustart (Leitartikel). </w:t>
      </w:r>
      <w:r>
        <w:rPr>
          <w:i w:val="1"/>
          <w:iCs w:val="1"/>
        </w:rPr>
        <w:t xml:space="preserve">Christ in der Gegenwart (CiG)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Vorholt, R. (2015). Warten auf Gott (Leitartikel). </w:t>
      </w:r>
      <w:r>
        <w:rPr>
          <w:i w:val="1"/>
          <w:iCs w:val="1"/>
        </w:rPr>
        <w:t xml:space="preserve">Christ in der Gegenwart (CiG)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Vorholt, R. (2014). Viele Male und auf vielerlei Weise: Skizzen zur Wort-Offenbarungstheologie des Hebräerbriefes. </w:t>
      </w:r>
      <w:r>
        <w:rPr>
          <w:i w:val="1"/>
          <w:iCs w:val="1"/>
        </w:rPr>
        <w:t xml:space="preserve">Communio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(4), 278–291.</w:t>
      </w:r>
    </w:p>
    <w:p>
      <w:pPr>
        <w:spacing w:after="240" w:line="240" w:lineRule="atLeast"/>
      </w:pPr>
      <w:r>
        <w:rPr/>
        <w:t xml:space="preserve">Vorholt, R. (2014). Jesu Opfertod - nach Paulus, Teil 2. </w:t>
      </w:r>
      <w:r>
        <w:rPr>
          <w:i w:val="1"/>
          <w:iCs w:val="1"/>
        </w:rPr>
        <w:t xml:space="preserve">CiG</w:t>
      </w:r>
      <w:r>
        <w:rPr/>
        <w:t xml:space="preserve">, (15), 165 ff.</w:t>
      </w:r>
    </w:p>
    <w:p>
      <w:pPr>
        <w:spacing w:after="240" w:line="240" w:lineRule="atLeast"/>
      </w:pPr>
      <w:r>
        <w:rPr/>
        <w:t xml:space="preserve">Vorholt, R. (2014). Jesu Opfertod - nach Paulus, Teil 1. </w:t>
      </w:r>
      <w:r>
        <w:rPr>
          <w:i w:val="1"/>
          <w:iCs w:val="1"/>
        </w:rPr>
        <w:t xml:space="preserve">CiG</w:t>
      </w:r>
      <w:r>
        <w:rPr/>
        <w:t xml:space="preserve">, (14), 157 ff.</w:t>
      </w:r>
    </w:p>
    <w:p>
      <w:pPr>
        <w:spacing w:after="240" w:line="240" w:lineRule="atLeast"/>
      </w:pPr>
      <w:r>
        <w:rPr/>
        <w:t xml:space="preserve">Vorholt, R. (2013). "Gleicht Euch nicht dieser Welt an" (Röm 12,2): Exegetische Notizen zur Unterscheidung von Weltgeist und Gottesgeist. </w:t>
      </w:r>
      <w:r>
        <w:rPr>
          <w:i w:val="1"/>
          <w:iCs w:val="1"/>
        </w:rPr>
        <w:t xml:space="preserve">Lebendige Seelsorge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(3), 152–156.</w:t>
      </w:r>
    </w:p>
    <w:p>
      <w:pPr>
        <w:spacing w:after="240" w:line="240" w:lineRule="atLeast"/>
      </w:pPr>
      <w:r>
        <w:rPr/>
        <w:t xml:space="preserve">Vorholt, R. (2013). Eine andere Urteilsfähigkeit: Replik auf Martin Ostermann. </w:t>
      </w:r>
      <w:r>
        <w:rPr>
          <w:i w:val="1"/>
          <w:iCs w:val="1"/>
        </w:rPr>
        <w:t xml:space="preserve">Lebendige Seelsorge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(3), 159–160.</w:t>
      </w:r>
    </w:p>
    <w:p>
      <w:pPr>
        <w:spacing w:after="240" w:line="240" w:lineRule="atLeast"/>
      </w:pPr>
      <w:r>
        <w:rPr/>
        <w:t xml:space="preserve">Vorholt, R. (2012). Zeugnis und Martyrium: Neutestamentliche Perspektiven. </w:t>
      </w:r>
      <w:r>
        <w:rPr>
          <w:i w:val="1"/>
          <w:iCs w:val="1"/>
        </w:rPr>
        <w:t xml:space="preserve">Communio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(2), 118–126.</w:t>
      </w:r>
    </w:p>
    <w:p>
      <w:pPr>
        <w:spacing w:after="240" w:line="240" w:lineRule="atLeast"/>
      </w:pPr>
      <w:r>
        <w:rPr/>
        <w:t xml:space="preserve">Vorholt, R. (2011). Gott ruft sein Volk zusammen: Die Pfingsterzählung des Lukas. </w:t>
      </w:r>
      <w:r>
        <w:rPr>
          <w:i w:val="1"/>
          <w:iCs w:val="1"/>
        </w:rPr>
        <w:t xml:space="preserve">Communio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31–37.</w:t>
      </w:r>
    </w:p>
    <w:p>
      <w:pPr>
        <w:spacing w:after="240" w:line="240" w:lineRule="atLeast"/>
      </w:pPr>
      <w:r>
        <w:rPr/>
        <w:t xml:space="preserve">Vorholt, R. (2010). Theologie des Neuen Testaments. Ulrich Wilckens fragt nach dem grundlegend Gemeinsamen im Christsein, nach dem biblischen Kern: Literaturbericht. </w:t>
      </w:r>
      <w:r>
        <w:rPr>
          <w:i w:val="1"/>
          <w:iCs w:val="1"/>
        </w:rPr>
        <w:t xml:space="preserve">Christ in der Gegenwart</w:t>
      </w:r>
      <w:r>
        <w:rPr/>
        <w:t xml:space="preserve">, (41), 466 ff.</w:t>
      </w:r>
    </w:p>
    <w:p>
      <w:pPr>
        <w:spacing w:after="240" w:line="240" w:lineRule="atLeast"/>
      </w:pPr>
      <w:r>
        <w:rPr/>
        <w:t xml:space="preserve">Vorholt, R. (2009). Ars Moriendi: Grenzgänge von Paulus und Christoph Schlingensief. </w:t>
      </w:r>
      <w:r>
        <w:rPr>
          <w:i w:val="1"/>
          <w:iCs w:val="1"/>
        </w:rPr>
        <w:t xml:space="preserve">Geist und Leben</w:t>
      </w:r>
      <w:r>
        <w:rPr/>
        <w:t xml:space="preserve">, </w:t>
      </w:r>
      <w:r>
        <w:rPr>
          <w:i w:val="1"/>
          <w:iCs w:val="1"/>
        </w:rPr>
        <w:t xml:space="preserve">82</w:t>
      </w:r>
      <w:r>
        <w:rPr/>
        <w:t xml:space="preserve"> (6), 443–454.</w:t>
      </w:r>
    </w:p>
    <w:p>
      <w:pPr>
        <w:spacing w:after="240" w:line="240" w:lineRule="atLeast"/>
      </w:pPr>
      <w:r>
        <w:rPr/>
        <w:t xml:space="preserve">Vorholt, R. (2009). Mitbauen am Haus Gottes: Qualität und Seelsorge aus paulinischer Perspektive. </w:t>
      </w:r>
      <w:r>
        <w:rPr>
          <w:i w:val="1"/>
          <w:iCs w:val="1"/>
        </w:rPr>
        <w:t xml:space="preserve">Unsere Seelsorge</w:t>
      </w:r>
      <w:r>
        <w:rPr/>
        <w:t xml:space="preserve">, (4), 12–15.</w:t>
      </w:r>
    </w:p>
    <w:p>
      <w:pPr>
        <w:spacing w:after="240" w:line="240" w:lineRule="atLeast"/>
      </w:pPr>
      <w:r>
        <w:rPr/>
        <w:t xml:space="preserve">Vorholt, R. (2009). Grenzübergänge: Mission und Dialog bei Paulus. </w:t>
      </w:r>
      <w:r>
        <w:rPr>
          <w:i w:val="1"/>
          <w:iCs w:val="1"/>
        </w:rPr>
        <w:t xml:space="preserve">Communio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(3), 275–282.</w:t>
      </w:r>
    </w:p>
    <w:p>
      <w:pPr>
        <w:spacing w:after="240" w:line="240" w:lineRule="atLeast"/>
      </w:pPr>
      <w:r>
        <w:rPr/>
        <w:t xml:space="preserve">Vorholt, R. (2009). Suche nach Jesus: Neutestamentliche Theologien der Gegenwart. </w:t>
      </w:r>
      <w:r>
        <w:rPr>
          <w:i w:val="1"/>
          <w:iCs w:val="1"/>
        </w:rPr>
        <w:t xml:space="preserve">Geist und Leben</w:t>
      </w:r>
      <w:r>
        <w:rPr/>
        <w:t xml:space="preserve">, </w:t>
      </w:r>
      <w:r>
        <w:rPr>
          <w:i w:val="1"/>
          <w:iCs w:val="1"/>
        </w:rPr>
        <w:t xml:space="preserve">82</w:t>
      </w:r>
      <w:r>
        <w:rPr/>
        <w:t xml:space="preserve"> (3), 223–234.</w:t>
      </w:r>
    </w:p>
    <w:p>
      <w:pPr>
        <w:spacing w:after="240" w:line="240" w:lineRule="atLeast"/>
      </w:pPr>
      <w:r>
        <w:rPr/>
        <w:t xml:space="preserve">Vorholt, R. (2009). Paulus als Priester: Der Apostel im Dienst der Versöhnung. </w:t>
      </w:r>
      <w:r>
        <w:rPr>
          <w:i w:val="1"/>
          <w:iCs w:val="1"/>
        </w:rPr>
        <w:t xml:space="preserve">Communio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67–81.</w:t>
      </w:r>
    </w:p>
    <w:p>
      <w:pPr>
        <w:spacing w:after="240" w:line="240" w:lineRule="atLeast"/>
      </w:pPr>
      <w:r>
        <w:rPr/>
        <w:t xml:space="preserve">Vorholt, R. (2008). Predigten zum Paulus-Jahr. </w:t>
      </w:r>
      <w:r>
        <w:rPr>
          <w:i w:val="1"/>
          <w:iCs w:val="1"/>
        </w:rPr>
        <w:t xml:space="preserve">Unsere Seelsorge Praxis</w:t>
      </w:r>
      <w:r>
        <w:rPr/>
        <w:t xml:space="preserve">, (4), 25–32.</w:t>
      </w:r>
    </w:p>
    <w:p>
      <w:pPr>
        <w:spacing w:after="240" w:line="240" w:lineRule="atLeast"/>
      </w:pPr>
      <w:r>
        <w:rPr/>
        <w:t xml:space="preserve">Vorholt, R. (2008). Mission durch Faszination: Der Pastoralplan des Apostels Paulus. </w:t>
      </w:r>
      <w:r>
        <w:rPr>
          <w:i w:val="1"/>
          <w:iCs w:val="1"/>
        </w:rPr>
        <w:t xml:space="preserve">Das Blatt. Rundbrief der Diakone und Pastoralreferenten/-innen im Bistum Münster</w:t>
      </w:r>
      <w:r>
        <w:rPr/>
        <w:t xml:space="preserve">, (2), 10–16.</w:t>
      </w:r>
    </w:p>
    <w:p>
      <w:pPr>
        <w:spacing w:after="240" w:line="240" w:lineRule="atLeast"/>
      </w:pPr>
      <w:r>
        <w:rPr/>
        <w:t xml:space="preserve">Vorholt, R. (2008). "Ik heb het fundament gelegt, een ander bouwt daarop verder" (1Kor 3,10): Observaties bij Paulus’ dienstwerk, eenmalig én het eerste in een rij. </w:t>
      </w:r>
      <w:r>
        <w:rPr>
          <w:i w:val="1"/>
          <w:iCs w:val="1"/>
        </w:rPr>
        <w:t xml:space="preserve">Perspectief. Digital Oecumenisch Theologisch Tijdschrift, DOOT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Vorholt, R. (2008). Predigten zum Paulus-Jahr. </w:t>
      </w:r>
      <w:r>
        <w:rPr>
          <w:i w:val="1"/>
          <w:iCs w:val="1"/>
        </w:rPr>
        <w:t xml:space="preserve">Unsere Seelsorge Praxis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25–32.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Vorholt, R. (2025). The Truth of Freedom: Orientation by Paul. In Brand, Aleksandra, Pidel, Aaron &amp; Söding, Thomas (Hrsg.), </w:t>
      </w:r>
      <w:r>
        <w:rPr>
          <w:i w:val="1"/>
          <w:iCs w:val="1"/>
        </w:rPr>
        <w:t xml:space="preserve">Die Heilige Schrift in der katholischen Kirche/ Holy Scripture in the Catholic Church: ekklesiale Dimensionen biblischer Exegese/ ecclesial dimensions of biblical exegesis</w:t>
      </w:r>
      <w:r>
        <w:rPr/>
        <w:t xml:space="preserve"> (Bd. 102, S. 183–198). Freiburg i. Br.: Herder.</w:t>
      </w:r>
    </w:p>
    <w:p>
      <w:pPr>
        <w:spacing w:after="240" w:line="240" w:lineRule="atLeast"/>
      </w:pPr>
      <w:r>
        <w:rPr/>
        <w:t xml:space="preserve">Vorholt, R. (2025). Tränen lügen nicht: Der Blick des Gottessohnes auf die Menschen der Stadt. In Augustin, George (Hrsg.), </w:t>
      </w:r>
      <w:r>
        <w:rPr>
          <w:i w:val="1"/>
          <w:iCs w:val="1"/>
        </w:rPr>
        <w:t xml:space="preserve">Gott in die Mitte: Damit Glauben gelingen kann. Für Kurt Koch</w:t>
      </w:r>
      <w:r>
        <w:rPr/>
        <w:t xml:space="preserve"> (1., S. 234–242). Freiburg i. Br.: Herder.</w:t>
      </w:r>
    </w:p>
    <w:p>
      <w:pPr>
        <w:spacing w:after="240" w:line="240" w:lineRule="atLeast"/>
      </w:pPr>
      <w:r>
        <w:rPr/>
        <w:t xml:space="preserve">Vorholt, R. (2024). Ins Paradies entrückt: Paulus im Himmel. In Cebulj, Christian, Höger, Christian &amp; Wasmaier-Sailer, Margit (Hrsg.), </w:t>
      </w:r>
      <w:r>
        <w:rPr>
          <w:i w:val="1"/>
          <w:iCs w:val="1"/>
        </w:rPr>
        <w:t xml:space="preserve">Topo-Theologie: Religion und Raum</w:t>
      </w:r>
      <w:r>
        <w:rPr/>
        <w:t xml:space="preserve"> (Bd. 43, S. 49–75). Freiburg: Herder.</w:t>
      </w:r>
    </w:p>
    <w:p>
      <w:pPr>
        <w:spacing w:after="240" w:line="240" w:lineRule="atLeast"/>
      </w:pPr>
      <w:r>
        <w:rPr/>
        <w:t xml:space="preserve">Vorholt, R. (2023). Biblische Grundlagen der Beziehung zwischen dem Priestertum aller Getauften und dem Apostolischen Amt. In Ouellet, Marc (Hrsg.), </w:t>
      </w:r>
      <w:r>
        <w:rPr>
          <w:i w:val="1"/>
          <w:iCs w:val="1"/>
        </w:rPr>
        <w:t xml:space="preserve">Für eine Fundamentaltheologie des Priestertums: Beiträge des internationalen Symposiums, 17. bis 19. Februar 2022</w:t>
      </w:r>
      <w:r>
        <w:rPr/>
        <w:t xml:space="preserve"> (Bd. 1, S. 53–64). Freiburg i. Br.: Herder.</w:t>
      </w:r>
    </w:p>
    <w:p>
      <w:pPr>
        <w:spacing w:after="240" w:line="240" w:lineRule="atLeast"/>
      </w:pPr>
      <w:r>
        <w:rPr/>
        <w:t xml:space="preserve">Vorholt, R. (2023). Brave New World: Schöpfungstheologische Impressionen bei Paulus. In Wasmaier-Sailer, Margit &amp; Durst, Michael (Hrsg.), </w:t>
      </w:r>
      <w:r>
        <w:rPr>
          <w:i w:val="1"/>
          <w:iCs w:val="1"/>
        </w:rPr>
        <w:t xml:space="preserve">Schöpfung und Ökologie</w:t>
      </w:r>
      <w:r>
        <w:rPr/>
        <w:t xml:space="preserve"> (Bd. 42, S. 49–75). Freiburg i. Br.: Herder.</w:t>
      </w:r>
    </w:p>
    <w:p>
      <w:pPr>
        <w:spacing w:after="240" w:line="240" w:lineRule="atLeast"/>
      </w:pPr>
      <w:r>
        <w:rPr/>
        <w:t xml:space="preserve">Vorholt, R. (2023). Im Schatten des Feuers: Der Weg des Jüngers vom Verrat zum Neubeginn. In Augustin, George, Laurs, Stefan &amp; Proft, Ingo (Hrsg.), </w:t>
      </w:r>
      <w:r>
        <w:rPr>
          <w:i w:val="1"/>
          <w:iCs w:val="1"/>
        </w:rPr>
        <w:t xml:space="preserve">Sehnsucht: Gott</w:t>
      </w:r>
      <w:r>
        <w:rPr/>
        <w:t xml:space="preserve"> (S. 63–71). Freiburg i. Br.: Herder.</w:t>
      </w:r>
    </w:p>
    <w:p>
      <w:pPr>
        <w:spacing w:after="240" w:line="240" w:lineRule="atLeast"/>
      </w:pPr>
      <w:r>
        <w:rPr/>
        <w:t xml:space="preserve">Vorholt, R. (2023). Panorama des Sinai: Der Bergprediger Jesus zwischen Himmel und Erde. In Schmitz, Barbara, Hieke, Thomas &amp; Ederer, Matthias (Hrsg.), </w:t>
      </w:r>
      <w:r>
        <w:rPr>
          <w:i w:val="1"/>
          <w:iCs w:val="1"/>
        </w:rPr>
        <w:t xml:space="preserve">Vor allen Dingen: Das Alte Testament (FS Ch. Dohmen)</w:t>
      </w:r>
      <w:r>
        <w:rPr/>
        <w:t xml:space="preserve"> (S. 386–398). Freiburg i. Br.: Herder.</w:t>
      </w:r>
    </w:p>
    <w:p>
      <w:pPr>
        <w:spacing w:after="240" w:line="240" w:lineRule="atLeast"/>
      </w:pPr>
      <w:r>
        <w:rPr/>
        <w:t xml:space="preserve">Vorholt, R. (2021). Das Opfer des Gekreuzigten: Skizze zur neutestamentlichen Sühne- und Stellvertretungstheologie. In Neumann, Burkhard &amp; Stolze, Jürgen (Hrsg.), </w:t>
      </w:r>
      <w:r>
        <w:rPr>
          <w:i w:val="1"/>
          <w:iCs w:val="1"/>
        </w:rPr>
        <w:t xml:space="preserve">Jesus Christus - Sohn Gottes und Erlöser: Freikirchliche und römisch-katholische Perspektiven</w:t>
      </w:r>
      <w:r>
        <w:rPr/>
        <w:t xml:space="preserve"> (S. 99–117). Paderborn: Edition Ruprecht.</w:t>
      </w:r>
    </w:p>
    <w:p>
      <w:pPr>
        <w:spacing w:after="240" w:line="240" w:lineRule="atLeast"/>
      </w:pPr>
      <w:r>
        <w:rPr/>
        <w:t xml:space="preserve">Vorholt, R. (2021). Der Welt gekreuzigt: Beobachtungen zum Programm des Völkerapostels. In Laurs, Stefan, Proft, Ingo &amp; Schulze, Markus (Hrsg.), </w:t>
      </w:r>
      <w:r>
        <w:rPr>
          <w:i w:val="1"/>
          <w:iCs w:val="1"/>
        </w:rPr>
        <w:t xml:space="preserve">Gott für die Welt: FS G. Augustin, Erster Teilband</w:t>
      </w:r>
      <w:r>
        <w:rPr/>
        <w:t xml:space="preserve"> (S. 411–420). Freiburg i.Br.: Herder.</w:t>
      </w:r>
    </w:p>
    <w:p>
      <w:pPr>
        <w:spacing w:after="240" w:line="240" w:lineRule="atLeast"/>
      </w:pPr>
      <w:r>
        <w:rPr/>
        <w:t xml:space="preserve">Vorholt, R. (2021). Heilung in Quarantäne. Kleine biblische Skizze zum Glauben in Bedrängnis. In Durst, Michael, Wasmaier-Sailer, Margit (Hrsg.), </w:t>
      </w:r>
      <w:r>
        <w:rPr>
          <w:i w:val="1"/>
          <w:iCs w:val="1"/>
        </w:rPr>
        <w:t xml:space="preserve">Plagen – Seuchen – Pandemien</w:t>
      </w:r>
      <w:r>
        <w:rPr/>
        <w:t xml:space="preserve"> (Bd. 41, S. 126–143). Freiburg i. Br.: Paulus-Verlag.</w:t>
      </w:r>
    </w:p>
    <w:p>
      <w:pPr>
        <w:spacing w:after="240" w:line="240" w:lineRule="atLeast"/>
      </w:pPr>
      <w:r>
        <w:rPr/>
        <w:t xml:space="preserve">Vorholt, R. (2021). „Tut dies zu meinem Gedächtnis!“: Die frühchristliche Eucharistiefeier im Spiegel des Abschiedsmahles Jesu. In Augustin, George (Hrsg.), </w:t>
      </w:r>
      <w:r>
        <w:rPr>
          <w:i w:val="1"/>
          <w:iCs w:val="1"/>
        </w:rPr>
        <w:t xml:space="preserve">Eucharistie und Erneuerung: Aufbruch aus der Mitte des Glaubens</w:t>
      </w:r>
      <w:r>
        <w:rPr/>
        <w:t xml:space="preserve"> (S. 55–74). Freiburg i. Br.: Herder.</w:t>
      </w:r>
    </w:p>
    <w:p>
      <w:pPr>
        <w:spacing w:after="240" w:line="240" w:lineRule="atLeast"/>
      </w:pPr>
      <w:r>
        <w:rPr/>
        <w:t xml:space="preserve">Vorholt, R. (2020). Die neutestamentlichen Kindheitsevangelien als Flüchtlingsliteratur. In Möllenbeck, Thomas &amp; Schulte, Ludger (Hrsg.), </w:t>
      </w:r>
      <w:r>
        <w:rPr>
          <w:i w:val="1"/>
          <w:iCs w:val="1"/>
        </w:rPr>
        <w:t xml:space="preserve">Frieden: Spiritualität in verunsicherten Zeiten</w:t>
      </w:r>
      <w:r>
        <w:rPr/>
        <w:t xml:space="preserve"> (S. 36–46). Münster: Aschendorff Verlag.</w:t>
      </w:r>
    </w:p>
    <w:p>
      <w:pPr>
        <w:spacing w:after="240" w:line="240" w:lineRule="atLeast"/>
      </w:pPr>
      <w:r>
        <w:rPr/>
        <w:t xml:space="preserve">Vorholt, R. (2020). Freund der Sünder: Jesus im Takt der Gottesherrschaft. In Arnold, Markus &amp; Graf, Karl (Hrsg.), </w:t>
      </w:r>
      <w:r>
        <w:rPr>
          <w:i w:val="1"/>
          <w:iCs w:val="1"/>
        </w:rPr>
        <w:t xml:space="preserve">Versöhnungskultur: Bußwege und Versöhnungsfeiern in der Gemeinde</w:t>
      </w:r>
      <w:r>
        <w:rPr/>
        <w:t xml:space="preserve"> (Bd. 3, S. 29–34). Luzern: Rex.</w:t>
      </w:r>
    </w:p>
    <w:p>
      <w:pPr>
        <w:spacing w:after="240" w:line="240" w:lineRule="atLeast"/>
      </w:pPr>
      <w:r>
        <w:rPr/>
        <w:t xml:space="preserve">Vorholt, R. (2020). In der Welt und für die Welt, aber nicht von der Welt: Skizzen zur Weltsicht des Völkerapostels. In Durst, Michael, Wasmaier-Sailer, Margit (Hrsg.), </w:t>
      </w:r>
      <w:r>
        <w:rPr>
          <w:i w:val="1"/>
          <w:iCs w:val="1"/>
        </w:rPr>
        <w:t xml:space="preserve">Christsein in der Welt</w:t>
      </w:r>
      <w:r>
        <w:rPr/>
        <w:t xml:space="preserve"> (S. 25–42). Freiburg i. Br.: Herder.</w:t>
      </w:r>
    </w:p>
    <w:p>
      <w:pPr>
        <w:spacing w:after="240" w:line="240" w:lineRule="atLeast"/>
      </w:pPr>
      <w:r>
        <w:rPr/>
        <w:t xml:space="preserve">Vorholt, R. (2019). Biblische Gottesbilder: Aspekte alt- und neutestamentlicher Gottesrede. In B. Neumann, J. Stolze (Hg.) (Hrsg.), </w:t>
      </w:r>
      <w:r>
        <w:rPr>
          <w:i w:val="1"/>
          <w:iCs w:val="1"/>
        </w:rPr>
        <w:t xml:space="preserve">Heute von Gott reden: Freikirchliche und römisch-katholische Perspektiven</w:t>
      </w:r>
      <w:r>
        <w:rPr/>
        <w:t xml:space="preserve"> (S. 11–36). Paderborn: Bonifatius.</w:t>
      </w:r>
    </w:p>
    <w:p>
      <w:pPr>
        <w:spacing w:after="240" w:line="240" w:lineRule="atLeast"/>
      </w:pPr>
      <w:r>
        <w:rPr/>
        <w:t xml:space="preserve">Vorholt, R. (2019). Jesus, der Weg, die Wahrheit und das Leben (Joh 14,6). Wie die Ausschliesslichkeit des Glaubens in die Weite der Hoffnung führt. In Rahner, Johanna &amp; Söding, Thomas (Hrsg.), </w:t>
      </w:r>
      <w:r>
        <w:rPr>
          <w:i w:val="1"/>
          <w:iCs w:val="1"/>
        </w:rPr>
        <w:t xml:space="preserve">Kirche und Welt - ein notwendiger Dialog: Stimmen katholischer Theologie</w:t>
      </w:r>
      <w:r>
        <w:rPr/>
        <w:t xml:space="preserve">. Freiburg im Breisgau: Verlag Herder GmbH.</w:t>
      </w:r>
    </w:p>
    <w:p>
      <w:pPr>
        <w:spacing w:after="240" w:line="240" w:lineRule="atLeast"/>
      </w:pPr>
      <w:r>
        <w:rPr/>
        <w:t xml:space="preserve">Vorholt, R. (2019). Paulinischer Glaube: Taufe und Herrenmahl im Spiegel des Kreuzestodes Jesu. In Söding, Thomas (Hrsg.), </w:t>
      </w:r>
      <w:r>
        <w:rPr>
          <w:i w:val="1"/>
          <w:iCs w:val="1"/>
        </w:rPr>
        <w:t xml:space="preserve">Eucharistie – Kirche – Ökumene: Aspekte und Hintergründe des Kommunionstreits</w:t>
      </w:r>
      <w:r>
        <w:rPr/>
        <w:t xml:space="preserve"> (Bd. 298, S. 137–150). Freiburg im Brsg.: Herder.</w:t>
      </w:r>
    </w:p>
    <w:p>
      <w:pPr>
        <w:spacing w:after="240" w:line="240" w:lineRule="atLeast"/>
      </w:pPr>
      <w:r>
        <w:rPr/>
        <w:t xml:space="preserve">Vorholt, R. (2019). «Habe ich nicht den Herrn gesehen?» (1Kor 9,1) – Hintergründe paulinischer Gottesrede. In Knop, Julia (Hrsg.), </w:t>
      </w:r>
      <w:r>
        <w:rPr>
          <w:i w:val="1"/>
          <w:iCs w:val="1"/>
        </w:rPr>
        <w:t xml:space="preserve">Die Gottesfrage zwischen Umbruch und Abbruch: Theologie und Pastoral unter säkularen Bedingungen</w:t>
      </w:r>
      <w:r>
        <w:rPr/>
        <w:t xml:space="preserve"> (Bd. 297, S. 56–67). Freiburg im Brsg.: Herder.</w:t>
      </w:r>
    </w:p>
    <w:p>
      <w:pPr>
        <w:spacing w:after="240" w:line="240" w:lineRule="atLeast"/>
      </w:pPr>
      <w:r>
        <w:rPr/>
        <w:t xml:space="preserve">Vorholt, R. (2019). Ämter und Dienststrukturen im Neuen Testament. In Augustin, George (Hrsg.), </w:t>
      </w:r>
      <w:r>
        <w:rPr>
          <w:i w:val="1"/>
          <w:iCs w:val="1"/>
        </w:rPr>
        <w:t xml:space="preserve">Priester sein heute: Leben-Berufung-Sendung</w:t>
      </w:r>
      <w:r>
        <w:rPr/>
        <w:t xml:space="preserve"> (S. 33–47). Stuttgart: Grünewald.</w:t>
      </w:r>
    </w:p>
    <w:p>
      <w:pPr>
        <w:spacing w:after="240" w:line="240" w:lineRule="atLeast"/>
      </w:pPr>
      <w:r>
        <w:rPr/>
        <w:t xml:space="preserve">Vorholt, R. (2019). „Steh auf, nimm das Kind und seine Mutter und flieh nach Ägypten“ (Mt 2,13): Die Flucht des Gottessohnes im Spiegel des Matthäus. In W. Müller, F. Wagner (Hg.) (Hrsg.), </w:t>
      </w:r>
      <w:r>
        <w:rPr>
          <w:i w:val="1"/>
          <w:iCs w:val="1"/>
        </w:rPr>
        <w:t xml:space="preserve">In der Sprache gefangen: Migration und Diskriminierung</w:t>
      </w:r>
      <w:r>
        <w:rPr/>
        <w:t xml:space="preserve"> (Bd. 12, S. 103–117). Zürich: TVZ.</w:t>
      </w:r>
    </w:p>
    <w:p>
      <w:pPr>
        <w:spacing w:after="240" w:line="240" w:lineRule="atLeast"/>
      </w:pPr>
      <w:r>
        <w:rPr/>
        <w:t xml:space="preserve">Vorholt, R. (2018). Auf dem Weg von Jerusalem nach Jericho. In Röser, Johannes (Hrsg.), </w:t>
      </w:r>
      <w:r>
        <w:rPr>
          <w:i w:val="1"/>
          <w:iCs w:val="1"/>
        </w:rPr>
        <w:t xml:space="preserve">Gott? Die religiöse Frage heute</w:t>
      </w:r>
      <w:r>
        <w:rPr/>
        <w:t xml:space="preserve"> (S. 362–365). Freiburg im Brsg.: Herder.</w:t>
      </w:r>
    </w:p>
    <w:p>
      <w:pPr>
        <w:spacing w:after="240" w:line="240" w:lineRule="atLeast"/>
      </w:pPr>
      <w:r>
        <w:rPr/>
        <w:t xml:space="preserve">Vorholt, R. (2018). Der Brief an die Philipper: Ins Herz geschlossen. In Ballhorn, Egbert, Steins, Georg, Wi9ldgruber, Regina &amp; Zwingenberger, Uta (Hrsg.), </w:t>
      </w:r>
      <w:r>
        <w:rPr>
          <w:i w:val="1"/>
          <w:iCs w:val="1"/>
        </w:rPr>
        <w:t xml:space="preserve">73 Ouvertüren: Die Buchanfänge der Bibel und ihre Botschaft</w:t>
      </w:r>
      <w:r>
        <w:rPr/>
        <w:t xml:space="preserve"> (S. 564–569). Gütersloh: Gütersloher Verlag.</w:t>
      </w:r>
    </w:p>
    <w:p>
      <w:pPr>
        <w:spacing w:after="240" w:line="240" w:lineRule="atLeast"/>
      </w:pPr>
      <w:r>
        <w:rPr/>
        <w:t xml:space="preserve">Vorholt, R. (2018). Familia Dei und Familie Jesu: Skizze einer neutestamentlichen Familiengeschichte. In Klein, Stephanie (Hrsg.), </w:t>
      </w:r>
      <w:r>
        <w:rPr>
          <w:i w:val="1"/>
          <w:iCs w:val="1"/>
        </w:rPr>
        <w:t xml:space="preserve">Familienvorstellungen im Wandel: Biblische Vielfalt, geschichtliche Entwicklungen, gegenwärtige Herausforderungen</w:t>
      </w:r>
      <w:r>
        <w:rPr/>
        <w:t xml:space="preserve"> (S. 63–75). Zürich: TVZ.</w:t>
      </w:r>
    </w:p>
    <w:p>
      <w:pPr>
        <w:spacing w:after="240" w:line="240" w:lineRule="atLeast"/>
      </w:pPr>
      <w:r>
        <w:rPr/>
        <w:t xml:space="preserve">Vorholt, R. (2018). Geist und Wahrheit: Skizze zu einer johanneischen Position des Ausgleichs. In Jeggle-Merz, Birgit &amp; Durst, Michael (Hrsg.), </w:t>
      </w:r>
      <w:r>
        <w:rPr>
          <w:i w:val="1"/>
          <w:iCs w:val="1"/>
        </w:rPr>
        <w:t xml:space="preserve">Gewalt – Herrschaft – Religion: Beiträge zur Hermeneutik von Gewalttexten</w:t>
      </w:r>
      <w:r>
        <w:rPr/>
        <w:t xml:space="preserve"> (S. 110–123). Einsiedeln: Paulus-Verlag.</w:t>
      </w:r>
    </w:p>
    <w:p>
      <w:pPr>
        <w:spacing w:after="240" w:line="240" w:lineRule="atLeast"/>
      </w:pPr>
      <w:r>
        <w:rPr/>
        <w:t xml:space="preserve">Vorholt, R. (2018). Im Anfang war das Wort: Erik Petersons Trinitätstheologie im Johanneskommentar. In Caronello, Giancarlo (Hrsg.), </w:t>
      </w:r>
      <w:r>
        <w:rPr>
          <w:i w:val="1"/>
          <w:iCs w:val="1"/>
        </w:rPr>
        <w:t xml:space="preserve">«Monotheismus, ein ganz leeres Wort?»: Versuche zur Monotheismustheorie Erik Petersons</w:t>
      </w:r>
      <w:r>
        <w:rPr/>
        <w:t xml:space="preserve"> (S. 43–57). Tübingen: Mohr Siebeck.</w:t>
      </w:r>
    </w:p>
    <w:p>
      <w:pPr>
        <w:spacing w:after="240" w:line="240" w:lineRule="atLeast"/>
      </w:pPr>
      <w:r>
        <w:rPr/>
        <w:t xml:space="preserve">Vorholt, R. (2018). Versuchung von Anfang bis Ende: Jesus im Ringen um die Wahrheit der Gottessohnschaft. In Söding, Thomas (Hrsg.), </w:t>
      </w:r>
      <w:r>
        <w:rPr>
          <w:i w:val="1"/>
          <w:iCs w:val="1"/>
        </w:rPr>
        <w:t xml:space="preserve">Führe uns nicht in Versuchung: Das Vaterunser in der Diskussion</w:t>
      </w:r>
      <w:r>
        <w:rPr/>
        <w:t xml:space="preserve"> (S. 49–62). Freiburg: Herder.</w:t>
      </w:r>
    </w:p>
    <w:p>
      <w:pPr>
        <w:spacing w:after="240" w:line="240" w:lineRule="atLeast"/>
      </w:pPr>
      <w:r>
        <w:rPr/>
        <w:t xml:space="preserve">Vorholt, R. (2017). Das Zeugnis der Zeugen nach Offb 11,3-13. Beobachtungen zur historischen Referenz einer neutestamentlichen Martyriumserzählung. In J. Backes &amp; E. Brünenberg-Busswolder &amp; P. Van den Heede (Hrsg.), </w:t>
      </w:r>
      <w:r>
        <w:rPr>
          <w:i w:val="1"/>
          <w:iCs w:val="1"/>
        </w:rPr>
        <w:t xml:space="preserve">Orientierung an der Schrift: Kirche, Ethik und Bildung im Diskurs (Festgabe für Thomas Söding zum 60. Geburtstag)</w:t>
      </w:r>
      <w:r>
        <w:rPr/>
        <w:t xml:space="preserve"> (Bd. 170, S. 55–67). Göttingen: Vandenhoeck &amp; Ruprecht.</w:t>
      </w:r>
    </w:p>
    <w:p>
      <w:pPr>
        <w:spacing w:after="240" w:line="240" w:lineRule="atLeast"/>
      </w:pPr>
      <w:r>
        <w:rPr/>
        <w:t xml:space="preserve">Vorholt, R. (2017). Die Flucht des Messias. In G. Hartmann &amp; B. Weckmann (Hrsg.), </w:t>
      </w:r>
      <w:r>
        <w:rPr>
          <w:i w:val="1"/>
          <w:iCs w:val="1"/>
        </w:rPr>
        <w:t xml:space="preserve">Wohin wir gehen werden</w:t>
      </w:r>
      <w:r>
        <w:rPr/>
        <w:t xml:space="preserve"> (S. 11–18). Kevelaer: Topos.</w:t>
      </w:r>
    </w:p>
    <w:p>
      <w:pPr>
        <w:spacing w:after="240" w:line="240" w:lineRule="atLeast"/>
      </w:pPr>
      <w:r>
        <w:rPr/>
        <w:t xml:space="preserve">Vorholt, R. (2017). Erzählte Hoffnung: Überlegungen zur historischen Referenz des neutestamentlichen Osterkerygmas. In Landmesser, C. &amp; Zimmermann, R. (Hrsg.), </w:t>
      </w:r>
      <w:r>
        <w:rPr>
          <w:i w:val="1"/>
          <w:iCs w:val="1"/>
        </w:rPr>
        <w:t xml:space="preserve">Text und Geschichte: Geschichtswissenschaftliche Beiträge zum Faktizitäts-Fiktionalitäts-Geflecht in antiken Texten</w:t>
      </w:r>
      <w:r>
        <w:rPr/>
        <w:t xml:space="preserve"> (Bd. 46, S. 267–280). Leipzig: Evangelische Verlagsanstalt.</w:t>
      </w:r>
    </w:p>
    <w:p>
      <w:pPr>
        <w:spacing w:after="240" w:line="240" w:lineRule="atLeast"/>
      </w:pPr>
      <w:r>
        <w:rPr/>
        <w:t xml:space="preserve">Vorholt, R. (2017). Familia dei: Skizzen zu einer neutestamentlichen Theologie der Familie. In B. Jeggle-Merz &amp; M. Durst (Hrsg.), </w:t>
      </w:r>
      <w:r>
        <w:rPr>
          <w:i w:val="1"/>
          <w:iCs w:val="1"/>
        </w:rPr>
        <w:t xml:space="preserve">Familie im Brennpunkt</w:t>
      </w:r>
      <w:r>
        <w:rPr/>
        <w:t xml:space="preserve"> (Bd. 37, S. 185–208). Fribourg: Paulusverlag.</w:t>
      </w:r>
    </w:p>
    <w:p>
      <w:pPr>
        <w:spacing w:after="240" w:line="240" w:lineRule="atLeast"/>
      </w:pPr>
      <w:r>
        <w:rPr/>
        <w:t xml:space="preserve">Vorholt, R. (2017). Freiheit in Christus: Eine Skizze zur paulinischen Theologie. In Söding, Thomas &amp; Oberdorfer, Bernd (Hrsg.), </w:t>
      </w:r>
      <w:r>
        <w:rPr>
          <w:i w:val="1"/>
          <w:iCs w:val="1"/>
        </w:rPr>
        <w:t xml:space="preserve">Kontroverse Freiheit: Die Impulse der Ökumene</w:t>
      </w:r>
      <w:r>
        <w:rPr/>
        <w:t xml:space="preserve"> (Bd. 284, S. 121–146). Freiburg im Brsg.: Herder.</w:t>
      </w:r>
    </w:p>
    <w:p>
      <w:pPr>
        <w:spacing w:after="240" w:line="240" w:lineRule="atLeast"/>
      </w:pPr>
      <w:r>
        <w:rPr/>
        <w:t xml:space="preserve">Vorholt, R. (2017). Paulus der Arbeiter: Die Missionspraxis und der Lebensunterhalt des Völkerapostels. In Th. Söding &amp; P. Wick (Hrsg.), </w:t>
      </w:r>
      <w:r>
        <w:rPr>
          <w:i w:val="1"/>
          <w:iCs w:val="1"/>
        </w:rPr>
        <w:t xml:space="preserve">Würde und Last der Arbeit: Beiträge zur neutestamentlichen Sozialethik</w:t>
      </w:r>
      <w:r>
        <w:rPr/>
        <w:t xml:space="preserve"> (Bd. 209, S. 225–235). Stuttgart: Kohlhammer.</w:t>
      </w:r>
    </w:p>
    <w:p>
      <w:pPr>
        <w:spacing w:after="240" w:line="240" w:lineRule="atLeast"/>
      </w:pPr>
      <w:r>
        <w:rPr/>
        <w:t xml:space="preserve">Ottiger, N., &amp; Vorholt, R. (2016). Purifikation. In Jeggle-Merz, Birgit &amp; Kirchschläger, Walter &amp; Müller, Jörg (Hrsg.), </w:t>
      </w:r>
      <w:r>
        <w:rPr>
          <w:i w:val="1"/>
          <w:iCs w:val="1"/>
        </w:rPr>
        <w:t xml:space="preserve">Leib Christi empfangen, werden und leben: Die Liturgie mit biblischen Augen betrachten</w:t>
      </w:r>
      <w:r>
        <w:rPr/>
        <w:t xml:space="preserve"> (Bd. 3, S. 149–156). Stuttgart: Katholisches Bibelwerk.</w:t>
      </w:r>
    </w:p>
    <w:p>
      <w:pPr>
        <w:spacing w:after="240" w:line="240" w:lineRule="atLeast"/>
      </w:pPr>
      <w:r>
        <w:rPr/>
        <w:t xml:space="preserve">Vorholt, R. (2015). "Jesus von Nazareth" - ein bleibendes Werk. In H. Constien, F. X. Heibl &amp; C. Schaller (Hrsg.), </w:t>
      </w:r>
      <w:r>
        <w:rPr>
          <w:i w:val="1"/>
          <w:iCs w:val="1"/>
        </w:rPr>
        <w:t xml:space="preserve">Benedikt XVI: Diener Gottes und der Menschen</w:t>
      </w:r>
      <w:r>
        <w:rPr/>
        <w:t xml:space="preserve"> (S. 123–127). Regensburg: Schnell &amp; Steiner.</w:t>
      </w:r>
    </w:p>
    <w:p>
      <w:pPr>
        <w:spacing w:after="240" w:line="240" w:lineRule="atLeast"/>
      </w:pPr>
      <w:r>
        <w:rPr/>
        <w:t xml:space="preserve">Ottiger, N., &amp; Vorholt, R. (2015). Stille Begleitgebete und -handlungen. In B. Jeggle-Merz (Hrsg.), </w:t>
      </w:r>
      <w:r>
        <w:rPr>
          <w:i w:val="1"/>
          <w:iCs w:val="1"/>
        </w:rPr>
        <w:t xml:space="preserve">Das Wort Gottes hören und den Tisch bereiten. Die Liturgie mit biblischen Augen betrachten</w:t>
      </w:r>
      <w:r>
        <w:rPr/>
        <w:t xml:space="preserve"> (Bd. 2, S. 97–113). Stuttgart: Verlag Katholisches Bibelwerk.</w:t>
      </w:r>
    </w:p>
    <w:p>
      <w:pPr>
        <w:spacing w:after="240" w:line="240" w:lineRule="atLeast"/>
      </w:pPr>
      <w:r>
        <w:rPr/>
        <w:t xml:space="preserve">Vorholt, R. (2015). Tu es Petrus: Die Berufung und Sendung Simons im Spiegel des Neuen Testaments. In Philipp Thull (Hrsg.), </w:t>
      </w:r>
      <w:r>
        <w:rPr>
          <w:i w:val="1"/>
          <w:iCs w:val="1"/>
        </w:rPr>
        <w:t xml:space="preserve">Papst und Ökumene – Ein Widerspruch!? Ökumenische Perspektiven des Papstamtes</w:t>
      </w:r>
      <w:r>
        <w:rPr/>
        <w:t xml:space="preserve"> (S. 19–26). Leipzig: Evangelische Verlagsanstalt.</w:t>
      </w:r>
    </w:p>
    <w:p>
      <w:pPr>
        <w:spacing w:after="240" w:line="240" w:lineRule="atLeast"/>
      </w:pPr>
      <w:r>
        <w:rPr/>
        <w:t xml:space="preserve">Vorholt, R. (2013). Böses flieht (Die Heilung der Besessenen von Gadara) - Mt 8,28-34. In Ruben Zimmermann (Hrsg.), </w:t>
      </w:r>
      <w:r>
        <w:rPr>
          <w:i w:val="1"/>
          <w:iCs w:val="1"/>
        </w:rPr>
        <w:t xml:space="preserve">Die Wunder Jesu</w:t>
      </w:r>
      <w:r>
        <w:rPr/>
        <w:t xml:space="preserve"> (Bd. 1, S. 409–415). Gütersloh: Gütersloher Verlagshaus.</w:t>
      </w:r>
    </w:p>
    <w:p>
      <w:pPr>
        <w:spacing w:after="240" w:line="240" w:lineRule="atLeast"/>
      </w:pPr>
      <w:r>
        <w:rPr/>
        <w:t xml:space="preserve">Vorholt, R. (2013). Wort, das tröstet und befreit: Die Bibel als Schnittstelle zwischen Himmel und Erde. In H.-G. Nissing &amp; A. Süss (Hrsg.), </w:t>
      </w:r>
      <w:r>
        <w:rPr>
          <w:i w:val="1"/>
          <w:iCs w:val="1"/>
        </w:rPr>
        <w:t xml:space="preserve">Nightfever: Theologische Grundlegungen</w:t>
      </w:r>
      <w:r>
        <w:rPr/>
        <w:t xml:space="preserve"> (S. 84–96). München: Pneuma.</w:t>
      </w:r>
    </w:p>
    <w:p>
      <w:pPr>
        <w:spacing w:after="240" w:line="240" w:lineRule="atLeast"/>
      </w:pPr>
      <w:r>
        <w:rPr/>
        <w:t xml:space="preserve">Vorholt, R. (2013). Wort, das tröstet und befreit: Die Bibel als Schnittstelle zwischen Himmel und Erde. In H.-G. Nissing &amp; A. Süß (Hrsg.), </w:t>
      </w:r>
      <w:r>
        <w:rPr>
          <w:i w:val="1"/>
          <w:iCs w:val="1"/>
        </w:rPr>
        <w:t xml:space="preserve">Nightfever. Theologische Grundlegungen</w:t>
      </w:r>
      <w:r>
        <w:rPr/>
        <w:t xml:space="preserve"> (S. 84–96). München: Pneuma Verlag.</w:t>
      </w:r>
    </w:p>
    <w:p>
      <w:pPr>
        <w:spacing w:after="240" w:line="240" w:lineRule="atLeast"/>
      </w:pPr>
      <w:r>
        <w:rPr/>
        <w:t xml:space="preserve">Vorholt, R. (2012). Alle Wege führen nach Rom. Die Hauptstadt im Blickfeld des Paulus. In Reinhard von Bendemann &amp; Markus Tiwald (Hrsg.), </w:t>
      </w:r>
      <w:r>
        <w:rPr>
          <w:i w:val="1"/>
          <w:iCs w:val="1"/>
        </w:rPr>
        <w:t xml:space="preserve">Das frühe Christentum und die Stadt</w:t>
      </w:r>
      <w:r>
        <w:rPr/>
        <w:t xml:space="preserve"> (S. 208–218). Stuttgart: W. Kohlhammer.</w:t>
      </w:r>
    </w:p>
    <w:p>
      <w:pPr>
        <w:spacing w:after="240" w:line="240" w:lineRule="atLeast"/>
      </w:pPr>
      <w:r>
        <w:rPr/>
        <w:t xml:space="preserve">Vorholt, R. (2012). Inspiration der Bibel: Der Geist und der Buchstabe. In M. Blum &amp; R. Kampling (Hrsg.), </w:t>
      </w:r>
      <w:r>
        <w:rPr>
          <w:i w:val="1"/>
          <w:iCs w:val="1"/>
        </w:rPr>
        <w:t xml:space="preserve">Zwischen katholischer Aufklärung und Ultramontanismus: Neutestamentliche Exegeten der "Katholischen Tübinger Schule" im 19. Jahrhundert und ihre Bedeutung für die katholische Bibelwissenschaft</w:t>
      </w:r>
      <w:r>
        <w:rPr/>
        <w:t xml:space="preserve"> (Bd. 79, S. 229–240). Stuttgart: Steiner-Verlag.</w:t>
      </w:r>
    </w:p>
    <w:p>
      <w:pPr>
        <w:spacing w:after="240" w:line="240" w:lineRule="atLeast"/>
      </w:pPr>
      <w:r>
        <w:rPr/>
        <w:t xml:space="preserve">Vorholt, R. (2009). "Das Ende ist nahe" (1Petr 4,7). Eine Skizze zur Eschatologie des Ersten Petrusbriefes. In Thomas Söding (Hrsg.), </w:t>
      </w:r>
      <w:r>
        <w:rPr>
          <w:i w:val="1"/>
          <w:iCs w:val="1"/>
        </w:rPr>
        <w:t xml:space="preserve">Hoffnung in Bedrängnis, Studien zum Ersten Petrusbrief</w:t>
      </w:r>
      <w:r>
        <w:rPr/>
        <w:t xml:space="preserve"> (Bd. 216, S. 89–105). Stuttgart: Katholisches Bibelwerk.</w:t>
      </w:r>
    </w:p>
    <w:p>
      <w:pPr>
        <w:spacing w:after="240" w:line="240" w:lineRule="atLeast"/>
      </w:pPr>
      <w:r>
        <w:rPr/>
        <w:t xml:space="preserve">Vorholt, R. (2009). Paulus als Missionar. In N. Kleyboldt (Hrsg.), </w:t>
      </w:r>
      <w:r>
        <w:rPr>
          <w:i w:val="1"/>
          <w:iCs w:val="1"/>
        </w:rPr>
        <w:t xml:space="preserve">Paulus. Identität und Universalität des Evangeliums</w:t>
      </w:r>
      <w:r>
        <w:rPr/>
        <w:t xml:space="preserve"> (S. 44–54). Münster: Dialogverlag.</w:t>
      </w:r>
    </w:p>
    <w:p>
      <w:pPr>
        <w:spacing w:after="240" w:line="240" w:lineRule="atLeast"/>
      </w:pPr>
      <w:r>
        <w:rPr/>
        <w:t xml:space="preserve">Vorholt, R. (2009). Paulus als Missionar. In N. Kleyboldt (Hrsg.), </w:t>
      </w:r>
      <w:r>
        <w:rPr>
          <w:i w:val="1"/>
          <w:iCs w:val="1"/>
        </w:rPr>
        <w:t xml:space="preserve">Paulus: Identität und Universalität des Evangeliums</w:t>
      </w:r>
      <w:r>
        <w:rPr/>
        <w:t xml:space="preserve"> (S. 44–54). Münster: Dialog-Verlag.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Vorholt, R. (2018). Weihnachten heiligt den Alltag. </w:t>
      </w:r>
      <w:r>
        <w:rPr>
          <w:i w:val="1"/>
          <w:iCs w:val="1"/>
        </w:rPr>
        <w:t xml:space="preserve">Sonntag</w:t>
      </w:r>
      <w:r>
        <w:rPr/>
        <w:t xml:space="preserve">, (51–52), 12 ff.</w:t>
      </w:r>
    </w:p>
    <w:p>
      <w:pPr>
        <w:spacing w:after="240" w:line="240" w:lineRule="atLeast"/>
      </w:pPr>
      <w:r>
        <w:rPr/>
        <w:t xml:space="preserve">Vorholt, R. (2014). Durchkreuztes Scheitern: Eine Deutung der Kreuzigung Jesu aus christlicher Sicht. </w:t>
      </w:r>
      <w:r>
        <w:rPr>
          <w:i w:val="1"/>
          <w:iCs w:val="1"/>
        </w:rPr>
        <w:t xml:space="preserve">Wendekreis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16 ff.</w:t>
      </w:r>
    </w:p>
    <w:p>
      <w:pPr>
        <w:spacing w:after="240" w:line="240" w:lineRule="atLeast"/>
      </w:pPr>
      <w:r>
        <w:rPr/>
        <w:t xml:space="preserve">Vorholt, R. (2013). Das Eine und das Andere. </w:t>
      </w:r>
      <w:r>
        <w:rPr>
          <w:i w:val="1"/>
          <w:iCs w:val="1"/>
        </w:rPr>
        <w:t xml:space="preserve">Schweizerische Kirchen-Zeitung SKZ</w:t>
      </w:r>
      <w:r>
        <w:rPr/>
        <w:t xml:space="preserve">, (6–7), 88 ff.</w:t>
      </w:r>
    </w:p>
    <w:p>
      <w:pPr>
        <w:spacing w:after="240" w:line="240" w:lineRule="atLeast"/>
      </w:pPr>
      <w:r>
        <w:rPr/>
        <w:t xml:space="preserve">Vorholt, R. (2013). Ochs und Esel: Leitartikel zum Weihnachtsfest 2013. </w:t>
      </w:r>
      <w:r>
        <w:rPr>
          <w:i w:val="1"/>
          <w:iCs w:val="1"/>
        </w:rPr>
        <w:t xml:space="preserve">Schweizerische Kirchen-Zeitung SKZ</w:t>
      </w:r>
      <w:r>
        <w:rPr/>
        <w:t xml:space="preserve">, (51–52), 1 ff.</w:t>
      </w:r>
    </w:p>
    <w:p>
      <w:pPr>
        <w:spacing w:after="240" w:line="240" w:lineRule="atLeast"/>
      </w:pPr>
      <w:r>
        <w:rPr/>
        <w:t xml:space="preserve">Vorholt, R. (2013). Zwischen Himmel und Erde. Die Bergpredigt Jesu als Programmwort der Gottesherrschaft. </w:t>
      </w:r>
      <w:r>
        <w:rPr>
          <w:i w:val="1"/>
          <w:iCs w:val="1"/>
        </w:rPr>
        <w:t xml:space="preserve">Schweizerische Kirchen-Zeitung SKZ</w:t>
      </w:r>
      <w:r>
        <w:rPr/>
        <w:t xml:space="preserve">, (33–34), 509–513.</w:t>
      </w:r>
    </w:p>
    <w:p>
      <w:pPr>
        <w:spacing w:after="240" w:line="240" w:lineRule="atLeast"/>
      </w:pPr>
      <w:r>
        <w:rPr/>
        <w:t xml:space="preserve">Vorholt, R. (2013). Nun aber ist Christus auferstanden (1 Kor 15, 20). </w:t>
      </w:r>
      <w:r>
        <w:rPr>
          <w:i w:val="1"/>
          <w:iCs w:val="1"/>
        </w:rPr>
        <w:t xml:space="preserve">Schweizerische Kirchen-Zeitung SKZ</w:t>
      </w:r>
      <w:r>
        <w:rPr/>
        <w:t xml:space="preserve">, (31–32), 471 ff.</w:t>
      </w:r>
    </w:p>
    <w:p>
      <w:pPr>
        <w:spacing w:after="240" w:line="240" w:lineRule="atLeast"/>
      </w:pPr>
      <w:r>
        <w:rPr/>
        <w:t xml:space="preserve">Vorholt, R. (2013). Wichtig sein. Nicht wichtig nehmen. </w:t>
      </w:r>
      <w:r>
        <w:rPr>
          <w:i w:val="1"/>
          <w:iCs w:val="1"/>
        </w:rPr>
        <w:t xml:space="preserve">Schweizerische Kirchen-Zeitung SKZ</w:t>
      </w:r>
      <w:r>
        <w:rPr/>
        <w:t xml:space="preserve">, (1–2), 3 ff.</w:t>
      </w:r>
    </w:p>
    <w:p>
      <w:pPr>
        <w:spacing w:after="240" w:line="240" w:lineRule="atLeast"/>
      </w:pPr>
      <w:r>
        <w:rPr/>
        <w:t xml:space="preserve">Vorholt, R. (2013). Ars Amandi.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31 ff.</w:t>
      </w:r>
    </w:p>
    <w:p>
      <w:pPr>
        <w:spacing w:after="240" w:line="240" w:lineRule="atLeast"/>
      </w:pPr>
      <w:r>
        <w:rPr/>
        <w:t xml:space="preserve">Vorholt, R. (2013). Beispielhaft.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156 ff.</w:t>
      </w:r>
    </w:p>
    <w:p>
      <w:pPr>
        <w:spacing w:after="240" w:line="240" w:lineRule="atLeast"/>
      </w:pPr>
      <w:r>
        <w:rPr/>
        <w:t xml:space="preserve">Vorholt, R. (2013). Der Erste und der Letzte.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46 ff.</w:t>
      </w:r>
    </w:p>
    <w:p>
      <w:pPr>
        <w:spacing w:after="240" w:line="240" w:lineRule="atLeast"/>
      </w:pPr>
      <w:r>
        <w:rPr/>
        <w:t xml:space="preserve">Vorholt, R. (2013). Dienst der Versöhnung.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107 ff.</w:t>
      </w:r>
    </w:p>
    <w:p>
      <w:pPr>
        <w:spacing w:after="240" w:line="240" w:lineRule="atLeast"/>
      </w:pPr>
      <w:r>
        <w:rPr/>
        <w:t xml:space="preserve">Vorholt, R. (2013). Friedensdiplomatie.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47 ff.</w:t>
      </w:r>
    </w:p>
    <w:p>
      <w:pPr>
        <w:spacing w:after="240" w:line="240" w:lineRule="atLeast"/>
      </w:pPr>
      <w:r>
        <w:rPr/>
        <w:t xml:space="preserve">Vorholt, R. (2013). Im Blick auf Jesus.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, 302 ff.</w:t>
      </w:r>
    </w:p>
    <w:p>
      <w:pPr>
        <w:spacing w:after="240" w:line="240" w:lineRule="atLeast"/>
      </w:pPr>
      <w:r>
        <w:rPr/>
        <w:t xml:space="preserve">Vorholt, R. (2013). Sein und Sollen. </w:t>
      </w:r>
      <w:r>
        <w:rPr>
          <w:i w:val="1"/>
          <w:iCs w:val="1"/>
        </w:rPr>
        <w:t xml:space="preserve">Schweizerische Kirchen-Zeitung SKZ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176 ff.</w:t>
      </w:r>
    </w:p>
    <w:p>
      <w:pPr>
        <w:spacing w:after="240" w:line="240" w:lineRule="atLeast"/>
      </w:pPr>
      <w:r>
        <w:rPr/>
        <w:t xml:space="preserve">Vorholt, R. (2012). Einer für alle, alle für einen. </w:t>
      </w:r>
      <w:r>
        <w:rPr>
          <w:i w:val="1"/>
          <w:iCs w:val="1"/>
        </w:rPr>
        <w:t xml:space="preserve">Schweizerische Kirchen-Zeitung SKZ</w:t>
      </w:r>
      <w:r>
        <w:rPr/>
        <w:t xml:space="preserve">, (51–52), 826 ff.</w:t>
      </w:r>
    </w:p>
    <w:p>
      <w:pPr>
        <w:spacing w:after="240" w:line="240" w:lineRule="atLeast"/>
      </w:pPr>
      <w:r>
        <w:rPr/>
        <w:t xml:space="preserve">Vorholt, R. (2010). Einer für andere: Der Priester Paulus. </w:t>
      </w:r>
      <w:r>
        <w:rPr>
          <w:i w:val="1"/>
          <w:iCs w:val="1"/>
        </w:rPr>
        <w:t xml:space="preserve">RuhrWort</w:t>
      </w:r>
      <w:r>
        <w:rPr/>
        <w:t xml:space="preserve">, 4–5.</w:t>
      </w:r>
    </w:p>
    <w:p>
      <w:pPr>
        <w:spacing w:after="240" w:line="240" w:lineRule="atLeast"/>
      </w:pPr>
      <w:r>
        <w:rPr/>
        <w:t xml:space="preserve">Vorholt, R. (6. Dezember 2009). "Vertrauen ist der Anfang von allem": Vertrauen im Neuen Testament. </w:t>
      </w:r>
      <w:r>
        <w:rPr>
          <w:i w:val="1"/>
          <w:iCs w:val="1"/>
        </w:rPr>
        <w:t xml:space="preserve">Der Dom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6–8.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Ottiger, N., &amp; Vorholt, R. (2016). Art. Purifikation. In Jeggle-Merz, Birgit, Kirchschläger, Walter &amp; Müller, Jörg (Hrsg.), </w:t>
      </w:r>
      <w:r>
        <w:rPr>
          <w:i w:val="1"/>
          <w:iCs w:val="1"/>
        </w:rPr>
        <w:t xml:space="preserve">Leib Christi empfangen, werden und leben. Die Liturgie mit biblischen Augen betrachten: Luzerner Biblisch-Liturgischer Kommentar zum Ordo Missae</w:t>
      </w:r>
      <w:r>
        <w:rPr/>
        <w:t xml:space="preserve"> (S. 149–156). Stuttgart: Katholisches Bibelwerk.</w:t>
      </w:r>
    </w:p>
    <w:p>
      <w:pPr>
        <w:spacing w:after="240" w:line="240" w:lineRule="atLeast"/>
      </w:pPr>
      <w:r>
        <w:rPr/>
        <w:t xml:space="preserve">Ottiger, N., &amp; Vorholt, R. (2015). Art. Stille Begleitgebete und -handlungen. In Jeggle-Merz, Birgit, Kirchschläger, Walter &amp; Müller, Jörg (Hrsg.), </w:t>
      </w:r>
      <w:r>
        <w:rPr>
          <w:i w:val="1"/>
          <w:iCs w:val="1"/>
        </w:rPr>
        <w:t xml:space="preserve">Das Wort Gottes hören und den Tisch bereiten. Die Liturgie mit biblischen Augen betrachten: Luzerner biblisch-liturgischer Kommentar zum Ordo Missae</w:t>
      </w:r>
      <w:r>
        <w:rPr/>
        <w:t xml:space="preserve"> (S. 97–113). Stuttgart: Katholisches Bibelwerk.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Ederer, K. M., &amp; Vorholt, R. (17. Dezember 2020). Die Empfänger der Träume sind nicht beliebig. </w:t>
      </w:r>
      <w:r>
        <w:rPr>
          <w:i w:val="1"/>
          <w:iCs w:val="1"/>
        </w:rPr>
        <w:t xml:space="preserve">Schweizerische Kirchenzeitung SKZ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Vorholt, R. (April 2022). Rezension: Ware, J.P., Paul’s Theology in Context. </w:t>
      </w:r>
      <w:r>
        <w:rPr>
          <w:i w:val="1"/>
          <w:iCs w:val="1"/>
        </w:rPr>
        <w:t xml:space="preserve">Theologische Literaturzeitung</w:t>
      </w:r>
      <w:r>
        <w:rPr/>
        <w:t xml:space="preserve">, (145), 646–648.</w:t>
      </w:r>
    </w:p>
    <w:p>
      <w:pPr>
        <w:spacing w:after="240" w:line="240" w:lineRule="atLeast"/>
      </w:pPr>
      <w:r>
        <w:rPr/>
        <w:t xml:space="preserve">Vorholt, R. (Dezember 2022). Rezension: Wucherpfennig, A., Im Anfang waren Viele. Pluralität der Theologie im ersten Christentum.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, 282.</w:t>
      </w:r>
    </w:p>
    <w:p>
      <w:pPr>
        <w:spacing w:after="240" w:line="240" w:lineRule="atLeast"/>
      </w:pPr>
      <w:r>
        <w:rPr/>
        <w:t xml:space="preserve">Vorholt, R. (November 2022). Rezension: Jew, Ian Y. S., Paul’s Emotional Regime. The Social Function of Emotion in Philippians and 1 Thessalonians.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Vorholt, R. (Januar 2022). Rezension: N. Nikki, Opponents and Identity in Philipians (SNT 173).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117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Vorholt, R. (November 2021). Bowden, Andrew M.: Desire in Paul’s undisputed epistles. Semantic Observations on the Use of epithymeō, ho epithymētēs, and epithymía in Roman Imperial Texts.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117</w:t>
      </w:r>
      <w:r>
        <w:rPr/>
        <w:t xml:space="preserve">, 1–3.</w:t>
      </w:r>
    </w:p>
    <w:p>
      <w:pPr>
        <w:spacing w:after="240" w:line="240" w:lineRule="atLeast"/>
      </w:pPr>
      <w:r>
        <w:rPr/>
        <w:t xml:space="preserve">Vorholt, R. (2020). Rezension: J.D. Atkins, The doubt oft he Apostles and the Ressurection Faith of the Early Church (WUNT II/495). </w:t>
      </w:r>
      <w:r>
        <w:rPr>
          <w:i w:val="1"/>
          <w:iCs w:val="1"/>
        </w:rPr>
        <w:t xml:space="preserve">Theologische Revue</w:t>
      </w:r>
      <w:r>
        <w:rPr/>
        <w:t xml:space="preserve">, (116).</w:t>
      </w:r>
    </w:p>
    <w:p>
      <w:pPr>
        <w:spacing w:after="240" w:line="240" w:lineRule="atLeast"/>
      </w:pPr>
      <w:r>
        <w:rPr/>
        <w:t xml:space="preserve">Vorholt, R. (2019). Wie aus Schriften die Heilige Schrift entsteht: Rezension zu K. Schmid/J. Schröter Die Entstehung der Bibel. Von den ersten Texten zu den heiligen Schriften, München 2019. </w:t>
      </w:r>
      <w:r>
        <w:rPr>
          <w:i w:val="1"/>
          <w:iCs w:val="1"/>
        </w:rPr>
        <w:t xml:space="preserve">CiG</w:t>
      </w:r>
      <w:r>
        <w:rPr/>
        <w:t xml:space="preserve">, (47), 522.</w:t>
      </w:r>
    </w:p>
    <w:p>
      <w:pPr>
        <w:spacing w:after="240" w:line="240" w:lineRule="atLeast"/>
      </w:pPr>
      <w:r>
        <w:rPr/>
        <w:t xml:space="preserve">Vorholt, R. (2019). Rezension: Vierya, E., L‘Ecriture dans la dynamique argumentative de 1Cor 1-4 (2016).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115</w:t>
      </w:r>
      <w:r>
        <w:rPr/>
        <w:t xml:space="preserve">, 122–123.</w:t>
      </w:r>
    </w:p>
    <w:p>
      <w:pPr>
        <w:spacing w:after="240" w:line="240" w:lineRule="atLeast"/>
      </w:pPr>
      <w:r>
        <w:rPr/>
        <w:t xml:space="preserve">Vorholt, R. (2018). "Wie es mit Jesus vielleicht war" (Rezension zu: L. Schenke, Das Markusevangelium. Pointen, Rätsel und Geheimnisse, Freiburg 2018). </w:t>
      </w:r>
      <w:r>
        <w:rPr>
          <w:i w:val="1"/>
          <w:iCs w:val="1"/>
        </w:rPr>
        <w:t xml:space="preserve">CiG</w:t>
      </w:r>
      <w:r>
        <w:rPr/>
        <w:t xml:space="preserve">, (20), 224 ff.</w:t>
      </w:r>
    </w:p>
    <w:p>
      <w:pPr>
        <w:spacing w:after="240" w:line="240" w:lineRule="atLeast"/>
      </w:pPr>
      <w:r>
        <w:rPr/>
        <w:t xml:space="preserve">Vorholt, R. (2018). G. Theissen, Der Anwalt des Paulus, Gütersloh 2017. </w:t>
      </w:r>
      <w:r>
        <w:rPr>
          <w:i w:val="1"/>
          <w:iCs w:val="1"/>
        </w:rPr>
        <w:t xml:space="preserve">Theologische Revue</w:t>
      </w:r>
      <w:r>
        <w:rPr/>
        <w:t xml:space="preserve">, (114/ Nr.5), 376–378.</w:t>
      </w:r>
    </w:p>
    <w:p>
      <w:pPr>
        <w:spacing w:after="240" w:line="240" w:lineRule="atLeast"/>
      </w:pPr>
      <w:r>
        <w:rPr/>
        <w:t xml:space="preserve">Vorholt, R. (2017). Berge, Loic, Faiblesse et force, présidence et collégialité chez Paul de Tarse. Recherche littéraire et théologique sur 2Co 10-13 dans le contexte du genre épistolaire antique, Leiden 2015. </w:t>
      </w:r>
      <w:r>
        <w:rPr>
          <w:i w:val="1"/>
          <w:iCs w:val="1"/>
        </w:rPr>
        <w:t xml:space="preserve">Theologische Literaturzeitung</w:t>
      </w:r>
      <w:r>
        <w:rPr/>
        <w:t xml:space="preserve">, (142), 760–762.</w:t>
      </w:r>
    </w:p>
    <w:p>
      <w:pPr>
        <w:spacing w:after="240" w:line="240" w:lineRule="atLeast"/>
      </w:pPr>
      <w:r>
        <w:rPr/>
        <w:t xml:space="preserve">Vorholt, R. (2017). H. Klein, Entwicklungslinien im Corpus Paulinum und weitere Studien zu Paulustexten. </w:t>
      </w:r>
      <w:r>
        <w:rPr>
          <w:i w:val="1"/>
          <w:iCs w:val="1"/>
        </w:rPr>
        <w:t xml:space="preserve">Theologische Revue</w:t>
      </w:r>
      <w:r>
        <w:rPr/>
        <w:t xml:space="preserve">, (113/ Nr.5), 377–379.</w:t>
      </w:r>
    </w:p>
    <w:p>
      <w:pPr>
        <w:spacing w:after="240" w:line="240" w:lineRule="atLeast"/>
      </w:pPr>
      <w:r>
        <w:rPr/>
        <w:t xml:space="preserve">Vorholt, R. (2017). D. Häußer, Der Brief des Paulus an die Philipper (HTA 12), Gießen 2016. </w:t>
      </w:r>
      <w:r>
        <w:rPr>
          <w:i w:val="1"/>
          <w:iCs w:val="1"/>
        </w:rPr>
        <w:t xml:space="preserve">Theologische Revue</w:t>
      </w:r>
      <w:r>
        <w:rPr/>
        <w:t xml:space="preserve">, (113/ Nr.3), 197–198.</w:t>
      </w:r>
    </w:p>
    <w:p>
      <w:pPr>
        <w:spacing w:after="240" w:line="240" w:lineRule="atLeast"/>
      </w:pPr>
      <w:r>
        <w:rPr/>
        <w:t xml:space="preserve">Vorholt, R. (Juni 2017). E.D. Schmidt, „Das Wort Gottes immer mehr zu lieben“. Joseph Ratzingers Bibelhermeneutik im Kontext der Exegesegeschichte der römisch-katholischen Kirche (Stuttgarter Bibelstudien 233), Stuttgart 2015. </w:t>
      </w:r>
      <w:r>
        <w:rPr>
          <w:i w:val="1"/>
          <w:iCs w:val="1"/>
        </w:rPr>
        <w:t xml:space="preserve">Theologische Revue</w:t>
      </w:r>
      <w:r>
        <w:rPr/>
        <w:t xml:space="preserve">, (112/ Nr. 3), 205–207.</w:t>
      </w:r>
    </w:p>
    <w:p>
      <w:pPr>
        <w:spacing w:after="240" w:line="240" w:lineRule="atLeast"/>
      </w:pPr>
      <w:r>
        <w:rPr/>
        <w:t xml:space="preserve">Vorholt, R. (2016). "Der wahrere Jesus" (Rezension zu: K. Wengst, Mirjams Sohn - Gottes Gesalbter, Gütersloh 2016). </w:t>
      </w:r>
      <w:r>
        <w:rPr>
          <w:i w:val="1"/>
          <w:iCs w:val="1"/>
        </w:rPr>
        <w:t xml:space="preserve">CiG</w:t>
      </w:r>
      <w:r>
        <w:rPr/>
        <w:t xml:space="preserve">, (43), 470 ff.</w:t>
      </w:r>
    </w:p>
    <w:p>
      <w:pPr>
        <w:spacing w:after="240" w:line="240" w:lineRule="atLeast"/>
      </w:pPr>
      <w:r>
        <w:rPr/>
        <w:t xml:space="preserve">Vorholt, R. (2016). "Ein Gott ohne Körper?" (Rezension zu: Ch. Markschies, Gottes Körper. Jüdische, christliche und pagane Gottesvorstellungen in der Antike, München 2016). </w:t>
      </w:r>
      <w:r>
        <w:rPr>
          <w:i w:val="1"/>
          <w:iCs w:val="1"/>
        </w:rPr>
        <w:t xml:space="preserve">CiG</w:t>
      </w:r>
      <w:r>
        <w:rPr/>
        <w:t xml:space="preserve">, (21), 234 ff.</w:t>
      </w:r>
    </w:p>
    <w:p>
      <w:pPr>
        <w:spacing w:after="240" w:line="240" w:lineRule="atLeast"/>
      </w:pPr>
      <w:r>
        <w:rPr/>
        <w:t xml:space="preserve">Vorholt, R. (2016). J. Schröter (Hg.), Jesus Christus (UTB - Themen der Theologie 9), Tübingen 2014. </w:t>
      </w:r>
      <w:r>
        <w:rPr>
          <w:i w:val="1"/>
          <w:iCs w:val="1"/>
        </w:rPr>
        <w:t xml:space="preserve">Theologische Revue</w:t>
      </w:r>
      <w:r>
        <w:rPr/>
        <w:t xml:space="preserve">, (1), 32–33.</w:t>
      </w:r>
    </w:p>
    <w:p>
      <w:pPr>
        <w:spacing w:after="240" w:line="240" w:lineRule="atLeast"/>
      </w:pPr>
      <w:r>
        <w:rPr/>
        <w:t xml:space="preserve">Vorholt, R. (September 2016). Choi, Young Sook, "Denn wenn ich schwach bin, dann bin ich stark". Die paulinischen Peristasenkataloge und ihre Apostolatstheologie, Tübingen 2010. </w:t>
      </w:r>
      <w:r>
        <w:rPr>
          <w:i w:val="1"/>
          <w:iCs w:val="1"/>
        </w:rPr>
        <w:t xml:space="preserve">Theologische Literaturzeitung</w:t>
      </w:r>
      <w:r>
        <w:rPr/>
        <w:t xml:space="preserve">, </w:t>
      </w:r>
      <w:r>
        <w:rPr>
          <w:i w:val="1"/>
          <w:iCs w:val="1"/>
        </w:rPr>
        <w:t xml:space="preserve">136</w:t>
      </w:r>
      <w:r>
        <w:rPr/>
        <w:t xml:space="preserve">, 149–150.</w:t>
      </w:r>
    </w:p>
    <w:p>
      <w:pPr>
        <w:spacing w:after="240" w:line="240" w:lineRule="atLeast"/>
      </w:pPr>
      <w:r>
        <w:rPr/>
        <w:t xml:space="preserve">Vorholt, R. (2015). "Theologie der Heiligen Schriften." (Rezension zu P.-G. Klumbies, Herkunft und Horizont der Theologie des Neuen Testaments, Tübingen 2015). </w:t>
      </w:r>
      <w:r>
        <w:rPr>
          <w:i w:val="1"/>
          <w:iCs w:val="1"/>
        </w:rPr>
        <w:t xml:space="preserve">CiG</w:t>
      </w:r>
      <w:r>
        <w:rPr/>
        <w:t xml:space="preserve">, (20), 223 ff.</w:t>
      </w:r>
    </w:p>
    <w:p>
      <w:pPr>
        <w:spacing w:after="240" w:line="240" w:lineRule="atLeast"/>
      </w:pPr>
      <w:r>
        <w:rPr/>
        <w:t xml:space="preserve">Vorholt, R. (2015). "Der Messias wie der Kaiser?" (Rezension zu St. Schreiber, Die Anfänge der Christologie. Deutungen Jesu im Neuen Testament, Neukirchen-Vluyn 2015).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470 ff.</w:t>
      </w:r>
    </w:p>
    <w:p>
      <w:pPr>
        <w:spacing w:after="240" w:line="240" w:lineRule="atLeast"/>
      </w:pPr>
      <w:r>
        <w:rPr/>
        <w:t xml:space="preserve">Vorholt, R. (2014). "Auferstehung - Dank Markion?" (Rezension zu M. Linzent, Die Auferstehung Christi im frühen Christentum, Freiburg 2014).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, 465 ff.</w:t>
      </w:r>
    </w:p>
    <w:p>
      <w:pPr>
        <w:spacing w:after="240" w:line="240" w:lineRule="atLeast"/>
      </w:pPr>
      <w:r>
        <w:rPr/>
        <w:t xml:space="preserve">Vorholt, R. (2014). "Fahndung: Wie lieb ist Gott?" (Rezension zu H. Verweyen, Ist Gott die Liebe? Spurensuche in Bibel und Tradition, Regensburg 2014).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221 ff.</w:t>
      </w:r>
    </w:p>
    <w:p>
      <w:pPr>
        <w:spacing w:after="240" w:line="240" w:lineRule="atLeast"/>
      </w:pPr>
      <w:r>
        <w:rPr/>
        <w:t xml:space="preserve">Vorholt, R. (2013). D. Chaaya, Becoming a Fool for Christ. Dispositio and Message of 2Cor 10-13, Kaslik: Pusek 2010. </w:t>
      </w:r>
      <w:r>
        <w:rPr>
          <w:i w:val="1"/>
          <w:iCs w:val="1"/>
        </w:rPr>
        <w:t xml:space="preserve">Theologische Literaturzeitung</w:t>
      </w:r>
      <w:r>
        <w:rPr/>
        <w:t xml:space="preserve">, </w:t>
      </w:r>
      <w:r>
        <w:rPr>
          <w:i w:val="1"/>
          <w:iCs w:val="1"/>
        </w:rPr>
        <w:t xml:space="preserve">138</w:t>
      </w:r>
      <w:r>
        <w:rPr/>
        <w:t xml:space="preserve"> (1), 33–35.</w:t>
      </w:r>
    </w:p>
    <w:p>
      <w:pPr>
        <w:spacing w:after="240" w:line="240" w:lineRule="atLeast"/>
      </w:pPr>
      <w:r>
        <w:rPr/>
        <w:t xml:space="preserve">Vorholt, R. (2013). Eucharistie mit Diakonie (Rezension zu: M. Theobald, Eucharistie als Quelle sozialen Handelns. Eine biblisch-frühkirchliche Besinnung (Biblisch-theologische Studien 77), Neukirchen-Vluyn 2012).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167 ff.</w:t>
      </w:r>
    </w:p>
    <w:p>
      <w:pPr>
        <w:spacing w:after="240" w:line="240" w:lineRule="atLeast"/>
      </w:pPr>
      <w:r>
        <w:rPr/>
        <w:t xml:space="preserve">Vorholt, R. (2013). Im freien Fall der Seele: Die Hoffnung (Rezension zu: Ch. Lehnert, Korinthische Brocken, Berlin 2013).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, 209 ff.</w:t>
      </w:r>
    </w:p>
    <w:p>
      <w:pPr>
        <w:spacing w:after="240" w:line="240" w:lineRule="atLeast"/>
      </w:pPr>
      <w:r>
        <w:rPr/>
        <w:t xml:space="preserve">Vorholt, R. (2013). Jesu Welt (Rezension zu: W. Dalheim, Die Welt zur Zeit Jesu, München 2013).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, 466 ff.</w:t>
      </w:r>
    </w:p>
    <w:p>
      <w:pPr>
        <w:spacing w:after="240" w:line="240" w:lineRule="atLeast"/>
      </w:pPr>
      <w:r>
        <w:rPr/>
        <w:t xml:space="preserve">Vorholt, R. (2012). D. Felsch, Die Feste im Johannesevangelium. Jüdische Tradition und christologische Deutung, Tübingen 2011.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108</w:t>
      </w:r>
      <w:r>
        <w:rPr/>
        <w:t xml:space="preserve"> (3), 1 ff.</w:t>
      </w:r>
    </w:p>
    <w:p>
      <w:pPr>
        <w:spacing w:after="240" w:line="240" w:lineRule="atLeast"/>
      </w:pPr>
      <w:r>
        <w:rPr/>
        <w:t xml:space="preserve">Vorholt, R. (2012). Am Anfang war die Stadt (Rezension zu: M. Ebner, Die Stadt als Lebensraum der ersten Christen, Göttingen 2012). </w:t>
      </w:r>
      <w:r>
        <w:rPr>
          <w:i w:val="1"/>
          <w:iCs w:val="1"/>
        </w:rPr>
        <w:t xml:space="preserve">Christ in der Gegenwart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, 225 ff.</w:t>
      </w:r>
    </w:p>
    <w:p>
      <w:pPr>
        <w:spacing w:after="240" w:line="240" w:lineRule="atLeast"/>
      </w:pPr>
      <w:r>
        <w:rPr/>
        <w:t xml:space="preserve">Vorholt, R. (2012). B.W. Longenecker, Remember the Poor. Paul, Poverty, and the Greco-Roman World. Grand Rapids/Cambridge 2010. </w:t>
      </w:r>
      <w:r>
        <w:rPr>
          <w:i w:val="1"/>
          <w:iCs w:val="1"/>
        </w:rPr>
        <w:t xml:space="preserve">Theologische Literaturzeitung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, 930–931.</w:t>
      </w:r>
    </w:p>
    <w:p>
      <w:pPr>
        <w:spacing w:after="240" w:line="240" w:lineRule="atLeast"/>
      </w:pPr>
      <w:r>
        <w:rPr/>
        <w:t xml:space="preserve">Vorholt, R. (2012). G. Lohfink, Jesus von Nazaret - Was er wollte, wer er war, Freiburg 2012. </w:t>
      </w:r>
      <w:r>
        <w:rPr>
          <w:i w:val="1"/>
          <w:iCs w:val="1"/>
        </w:rPr>
        <w:t xml:space="preserve">Ruhrwort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9 ff.</w:t>
      </w:r>
    </w:p>
    <w:p>
      <w:pPr>
        <w:spacing w:after="240" w:line="240" w:lineRule="atLeast"/>
      </w:pPr>
      <w:r>
        <w:rPr/>
        <w:t xml:space="preserve">Vorholt, R. (2012). Wer war der historische Jesus? (Rezension zu: A. Strotmann, Der historische Jesus: eine Einführung, Paderborn 2012). </w:t>
      </w:r>
      <w:r>
        <w:rPr>
          <w:i w:val="1"/>
          <w:iCs w:val="1"/>
        </w:rPr>
        <w:t xml:space="preserve">Christ in der Gegenwart (Bücher der Gegenwart)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472 ff.</w:t>
      </w:r>
    </w:p>
    <w:p>
      <w:pPr>
        <w:spacing w:after="240" w:line="240" w:lineRule="atLeast"/>
      </w:pPr>
      <w:r>
        <w:rPr/>
        <w:t xml:space="preserve">Vorholt, R. (2011). J. Murphy O’Connor, Keys to second Corinthians. Revisiting the Major Issues, Oxford 2010. </w:t>
      </w:r>
      <w:r>
        <w:rPr>
          <w:i w:val="1"/>
          <w:iCs w:val="1"/>
        </w:rPr>
        <w:t xml:space="preserve">Theologische Literaturzeitung</w:t>
      </w:r>
      <w:r>
        <w:rPr/>
        <w:t xml:space="preserve">, </w:t>
      </w:r>
      <w:r>
        <w:rPr>
          <w:i w:val="1"/>
          <w:iCs w:val="1"/>
        </w:rPr>
        <w:t xml:space="preserve">136</w:t>
      </w:r>
      <w:r>
        <w:rPr/>
        <w:t xml:space="preserve"> (12), 1319–1320.</w:t>
      </w:r>
    </w:p>
    <w:p>
      <w:pPr>
        <w:spacing w:after="240" w:line="240" w:lineRule="atLeast"/>
      </w:pPr>
      <w:r>
        <w:rPr/>
        <w:t xml:space="preserve">Vorholt, R. (2011). Die Kultur der ersten Christen (Rezension zu: K. Erlemann u.a., Neues Testament und Antike Kultur).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248 ff.</w:t>
      </w:r>
    </w:p>
    <w:p>
      <w:pPr>
        <w:spacing w:after="240" w:line="240" w:lineRule="atLeast"/>
      </w:pPr>
      <w:r>
        <w:rPr/>
        <w:t xml:space="preserve">Vorholt, R. (2010). Gottesfrage als Christusfrage (Rezension zu: H.-J. Eckstein, Kyrios Jesus).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, 274 ff.</w:t>
      </w:r>
    </w:p>
    <w:p>
      <w:pPr>
        <w:spacing w:after="240" w:line="240" w:lineRule="atLeast"/>
      </w:pPr>
      <w:r>
        <w:rPr/>
        <w:t xml:space="preserve">Vorholt, R. (2010). Welche Theologie entwirft das Neue Testament? (Rezension zu: D. Dormeyer, Einführung in die Theologie des Neuen Testaments).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94 ff.</w:t>
      </w:r>
    </w:p>
    <w:p>
      <w:pPr>
        <w:spacing w:after="240" w:line="240" w:lineRule="atLeast"/>
      </w:pPr>
      <w:r>
        <w:rPr/>
        <w:t xml:space="preserve">Vorholt, R. (2009). Chr. Schramm, Alltagsexegesen. Sinnkonstruktion und Textverstehen in alltäglichen Kontexten (SBB 61), Stuttgart 2008.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(3), 197–199.</w:t>
      </w:r>
    </w:p>
    <w:p>
      <w:pPr>
        <w:spacing w:after="240" w:line="240" w:lineRule="atLeast"/>
      </w:pPr>
      <w:r>
        <w:rPr/>
        <w:t xml:space="preserve">Vorholt, R. (2009). Biblische Sozialethik zwischen Arm und Reich. (Rezension zu: U. Berges, R. Hoppe (Hrsg.), Arm und Reich).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, 231 ff.</w:t>
      </w:r>
    </w:p>
    <w:p>
      <w:pPr>
        <w:spacing w:after="240" w:line="240" w:lineRule="atLeast"/>
      </w:pPr>
      <w:r>
        <w:rPr/>
        <w:t xml:space="preserve">Vorholt, R. (2009). Markus Tiwald, Hebräer von Hebräern. </w:t>
      </w:r>
      <w:r>
        <w:rPr>
          <w:i w:val="1"/>
          <w:iCs w:val="1"/>
        </w:rPr>
        <w:t xml:space="preserve">Theologische Literaturzeitung</w:t>
      </w:r>
      <w:r>
        <w:rPr/>
        <w:t xml:space="preserve">, </w:t>
      </w:r>
      <w:r>
        <w:rPr>
          <w:i w:val="1"/>
          <w:iCs w:val="1"/>
        </w:rPr>
        <w:t xml:space="preserve">134</w:t>
      </w:r>
      <w:r>
        <w:rPr/>
        <w:t xml:space="preserve">, 1344–1346.</w:t>
      </w:r>
    </w:p>
    <w:p>
      <w:pPr>
        <w:spacing w:after="240" w:line="240" w:lineRule="atLeast"/>
      </w:pPr>
      <w:r>
        <w:rPr/>
        <w:t xml:space="preserve">Vorholt, R. (2008). Neutestamentliche Gedankenwelt (Rezension zu: U. Schnelle, Theologie des Neuen Testaments).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190 ff.</w:t>
      </w:r>
    </w:p>
    <w:p>
      <w:pPr>
        <w:spacing w:after="240" w:line="240" w:lineRule="atLeast"/>
      </w:pPr>
      <w:r>
        <w:rPr/>
        <w:t xml:space="preserve">Vorholt, R. (2008). Urchristliche Weisheit (Rezension zu: G. Theißen, Die Weisheit des Urchristentums). </w:t>
      </w:r>
      <w:r>
        <w:rPr>
          <w:i w:val="1"/>
          <w:iCs w:val="1"/>
        </w:rPr>
        <w:t xml:space="preserve">CiG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, 466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Vorholt, R. (2025). </w:t>
      </w:r>
      <w:r>
        <w:rPr>
          <w:i w:val="1"/>
          <w:iCs w:val="1"/>
        </w:rPr>
        <w:t xml:space="preserve">La Cuestión del Mal. Aportaciones del Antiguo y del Nuevo Testamento para la Teologia</w:t>
      </w:r>
      <w:r>
        <w:rPr/>
        <w:t xml:space="preserve"> (Ediciones Sigueme. Verdad e Imagen) (Bd. 229). Salamanca.</w:t>
      </w:r>
    </w:p>
    <w:p>
      <w:pPr>
        <w:spacing w:after="240" w:line="240" w:lineRule="atLeast"/>
      </w:pPr>
      <w:r>
        <w:rPr/>
        <w:t xml:space="preserve">Vorholt, R. (2019). </w:t>
      </w:r>
      <w:r>
        <w:rPr>
          <w:i w:val="1"/>
          <w:iCs w:val="1"/>
        </w:rPr>
        <w:t xml:space="preserve">Tentazione dal Principio alla fine. Gesù nella lotta per la verità della filiazione divina</w:t>
      </w:r>
      <w:r>
        <w:rPr/>
        <w:t xml:space="preserve">. (Unbekannt, Übers.).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Vorholt, R. (2024). </w:t>
      </w:r>
      <w:r>
        <w:rPr>
          <w:i w:val="1"/>
          <w:iCs w:val="1"/>
        </w:rPr>
        <w:t xml:space="preserve">Der Philipperbrief</w:t>
      </w:r>
      <w:r>
        <w:rPr/>
        <w:t xml:space="preserve">. Abgerufen von https://www.die-bibel.de/ressourcen/wibilex/neues-testament/philipperbrief.</w:t>
      </w:r>
    </w:p>
    <w:p>
      <w:pPr>
        <w:spacing w:after="240" w:line="240" w:lineRule="atLeast"/>
      </w:pPr>
      <w:r>
        <w:rPr/>
        <w:t xml:space="preserve">Vorholt, R. (2013). </w:t>
      </w:r>
      <w:r>
        <w:rPr>
          <w:i w:val="1"/>
          <w:iCs w:val="1"/>
        </w:rPr>
        <w:t xml:space="preserve">Gottes Ruf: Bibelarbeit zu 1Sam 3,1-21</w:t>
      </w:r>
      <w:r>
        <w:rPr/>
        <w:t xml:space="preserve">. Abgerufen von http://kirchensite.de/fragen-glauben/news/datum/2013/03/21/gottes-ruf/</w:t>
      </w:r>
    </w:p>
    <w:p>
      <w:pPr>
        <w:spacing w:after="240" w:line="240" w:lineRule="atLeast"/>
      </w:pPr>
      <w:r>
        <w:rPr/>
        <w:t xml:space="preserve">Vorholt, R. (2013). </w:t>
      </w:r>
      <w:r>
        <w:rPr>
          <w:i w:val="1"/>
          <w:iCs w:val="1"/>
        </w:rPr>
        <w:t xml:space="preserve">Vertrauen ist der Anfang von allem: Bibelarbeit zu Lk 1,26-38</w:t>
      </w:r>
      <w:r>
        <w:rPr/>
        <w:t xml:space="preserve">. Abgerufen von http://kirchensite.de/fragen-glauben/news/datum/2013/02/05/vertrauen-ist-der-anfang-von-allem/</w:t>
      </w:r>
    </w:p>
    <w:p>
      <w:pPr>
        <w:spacing w:after="240" w:line="240" w:lineRule="atLeast"/>
      </w:pPr>
      <w:r>
        <w:rPr/>
        <w:t xml:space="preserve">Vorholt, R. (2012). </w:t>
      </w:r>
      <w:r>
        <w:rPr>
          <w:i w:val="1"/>
          <w:iCs w:val="1"/>
        </w:rPr>
        <w:t xml:space="preserve">Als er am Außentor klopfte. Rhode und der hohe Besuch: Bibelarbeit zu Apg 12, 1-17</w:t>
      </w:r>
      <w:r>
        <w:rPr/>
        <w:t xml:space="preserve">. Abgerufen von http://kirchensite.de/fragen-glauben/news/datum/2012/02/08/als-er-am-aussentor-klopfte-rhode-und-der-hohe-besuch/</w:t>
      </w:r>
    </w:p>
    <w:p>
      <w:pPr>
        <w:spacing w:after="240" w:line="240" w:lineRule="atLeast"/>
      </w:pPr>
      <w:r>
        <w:rPr/>
        <w:t xml:space="preserve">Vorholt, R. (2012). </w:t>
      </w:r>
      <w:r>
        <w:rPr>
          <w:i w:val="1"/>
          <w:iCs w:val="1"/>
        </w:rPr>
        <w:t xml:space="preserve">In jenen Tagen wurde sie krank und starb - Tabita und das Charisma eines Apostels: Bibelarbeit zu Apg 9, 36-43</w:t>
      </w:r>
      <w:r>
        <w:rPr/>
        <w:t xml:space="preserve">. Abgerufen von http://kirchensite.de/fragen-glauben/news/datum/2012/04/03/in-jenen-tagen-wurde-sie-krank-und-starbbr-tabita-und-das-charisma-eines-apostels/</w:t>
      </w:r>
    </w:p>
    <w:p>
      <w:pPr>
        <w:spacing w:after="240" w:line="240" w:lineRule="atLeast"/>
      </w:pPr>
      <w:r>
        <w:rPr/>
        <w:t xml:space="preserve">Vorholt, R. (2011). </w:t>
      </w:r>
      <w:r>
        <w:rPr>
          <w:i w:val="1"/>
          <w:iCs w:val="1"/>
        </w:rPr>
        <w:t xml:space="preserve">Juble laut, Tochter Zion: Bibelarbeit zu Sach 9, 9-17</w:t>
      </w:r>
      <w:r>
        <w:rPr/>
        <w:t xml:space="preserve">. Abgerufen von http://kirchensite.de/fragen-glauben/news/datum/2011/02/09/juble-laut-tochter-zion/</w:t>
      </w:r>
    </w:p>
    <w:p>
      <w:pPr>
        <w:spacing w:after="240" w:line="240" w:lineRule="atLeast"/>
      </w:pPr>
      <w:r>
        <w:rPr/>
        <w:t xml:space="preserve">Vorholt, R. (2010). </w:t>
      </w:r>
      <w:r>
        <w:rPr>
          <w:i w:val="1"/>
          <w:iCs w:val="1"/>
        </w:rPr>
        <w:t xml:space="preserve">Herodes und Pontius Pilatus: Bibelarbeit zu Lk 23,12</w:t>
      </w:r>
      <w:r>
        <w:rPr/>
        <w:t xml:space="preserve">. Abgerufen von http://kirchensite.de/fragen-glauben/news/datum/2010/03/11/herodes-und-pontius-pilatus/</w:t>
      </w:r>
    </w:p>
    <w:p>
      <w:pPr>
        <w:spacing w:after="240" w:line="240" w:lineRule="atLeast"/>
      </w:pPr>
      <w:r>
        <w:rPr/>
        <w:t xml:space="preserve">Söding, T., &amp; Vorholt, R. (2010). </w:t>
      </w:r>
      <w:r>
        <w:rPr>
          <w:i w:val="1"/>
          <w:iCs w:val="1"/>
        </w:rPr>
        <w:t xml:space="preserve">Petrus und Paulus: Bibelarbeit zu 1Kor 15, 1-11</w:t>
      </w:r>
      <w:r>
        <w:rPr/>
        <w:t xml:space="preserve">. Abgerufen von http://kirchensite.de/fragen-glauben/news/datum/2010/06/28/petrus-und-paulus/</w:t>
      </w:r>
    </w:p>
    <w:p>
      <w:pPr>
        <w:spacing w:after="240" w:line="240" w:lineRule="atLeast"/>
      </w:pPr>
      <w:r>
        <w:rPr/>
        <w:t xml:space="preserve">Vorholt, R. (2010). </w:t>
      </w:r>
      <w:r>
        <w:rPr>
          <w:i w:val="1"/>
          <w:iCs w:val="1"/>
        </w:rPr>
        <w:t xml:space="preserve">Unterwegs nach Emmaus. Kleopas und sein Freund: Bibelarbeit zu Lk 24,13-35</w:t>
      </w:r>
      <w:r>
        <w:rPr/>
        <w:t xml:space="preserve">. Abgerufen von http://kirchensite.de/fragen-glauben/news/datum/2010/04/12/unterwegs-nach-emmaus-kleopas-und-sein-freund/</w:t>
      </w:r>
    </w:p>
    <w:p>
      <w:pPr>
        <w:spacing w:after="240" w:line="240" w:lineRule="atLeast"/>
      </w:pPr>
      <w:r>
        <w:rPr/>
        <w:t xml:space="preserve">Vorholt, R. (2009). </w:t>
      </w:r>
      <w:r>
        <w:rPr>
          <w:i w:val="1"/>
          <w:iCs w:val="1"/>
        </w:rPr>
        <w:t xml:space="preserve">"Gott, mein Gott, warum hast Du mich verlassen?": Bibelarbeit zu Mk 15; Ps22</w:t>
      </w:r>
      <w:r>
        <w:rPr/>
        <w:t xml:space="preserve">. Abgerufen von http://kirchensite.de/fragen-glauben/news/datum/2009/03/01/gott-mein-gott-warum-hast-du-mich-verlassen/</w:t>
      </w:r>
    </w:p>
    <w:p>
      <w:pPr>
        <w:spacing w:after="240" w:line="240" w:lineRule="atLeast"/>
      </w:pPr>
      <w:r>
        <w:rPr/>
        <w:t xml:space="preserve">Vorholt, R. (2009). </w:t>
      </w:r>
      <w:r>
        <w:rPr>
          <w:i w:val="1"/>
          <w:iCs w:val="1"/>
        </w:rPr>
        <w:t xml:space="preserve">"Herr, lehre uns beten!". Das Vater unser und das Vertrauen im Gebet: Bibelarbeit zu Lk 11</w:t>
      </w:r>
      <w:r>
        <w:rPr/>
        <w:t xml:space="preserve">. Abgerufen von http://kirchensite.de/index.php?myELEMENT=183070</w:t>
      </w:r>
    </w:p>
    <w:p>
      <w:pPr>
        <w:spacing w:after="240" w:line="240" w:lineRule="atLeast"/>
      </w:pPr>
      <w:r>
        <w:rPr/>
        <w:t xml:space="preserve">Vorholt, R. (2009). </w:t>
      </w:r>
      <w:r>
        <w:rPr>
          <w:i w:val="1"/>
          <w:iCs w:val="1"/>
        </w:rPr>
        <w:t xml:space="preserve">"Ich habe es nun einmal unternommen, mit meinem Herrn zu reden.": Bibelarbeit zu Gen 18</w:t>
      </w:r>
      <w:r>
        <w:rPr/>
        <w:t xml:space="preserve">. Abgerufen von http://kirchensite.de/fragen-glauben/news/datum/2009/09/14/ich-habe-es-nun-einmal-unternommen-mit-meinem-herrn-zu-reden/</w:t>
      </w:r>
    </w:p>
    <w:p>
      <w:pPr>
        <w:spacing w:after="240" w:line="240" w:lineRule="atLeast"/>
      </w:pPr>
      <w:r>
        <w:rPr/>
        <w:t xml:space="preserve">Vorholt, R. (2009). </w:t>
      </w:r>
      <w:r>
        <w:rPr>
          <w:i w:val="1"/>
          <w:iCs w:val="1"/>
        </w:rPr>
        <w:t xml:space="preserve">"Meine Seele preist die Größe des Herrn.": Bibelarbeit zu Lk 1,46-55</w:t>
      </w:r>
      <w:r>
        <w:rPr/>
        <w:t xml:space="preserve">. Abgerufen von http://kirchensite.de/fragen-glauben/news/datum/2009/05/07/meine-seele-preist-die-groesse-des-herrn-das-magnifikat/</w:t>
      </w:r>
    </w:p>
    <w:p>
      <w:pPr>
        <w:spacing w:after="240" w:line="240" w:lineRule="atLeast"/>
      </w:pPr>
      <w:r>
        <w:rPr/>
        <w:t xml:space="preserve">Vorholt, R. (2009). </w:t>
      </w:r>
      <w:r>
        <w:rPr>
          <w:i w:val="1"/>
          <w:iCs w:val="1"/>
        </w:rPr>
        <w:t xml:space="preserve">Herr, wer darf Gast sein in Deinem Zelt? Bibelarbeit zu Ps 15</w:t>
      </w:r>
      <w:r>
        <w:rPr/>
        <w:t xml:space="preserve">. Abgerufen von http://kirchensite.de/fragen-glauben/news/datum/2009/10/15/herr-wer-darf-gast-sein-in-deinem-zelt/</w:t>
      </w:r>
    </w:p>
    <w:p>
      <w:pPr>
        <w:spacing w:after="240" w:line="240" w:lineRule="atLeast"/>
      </w:pPr>
      <w:r>
        <w:rPr/>
        <w:t xml:space="preserve">Vorholt, R. (2008). </w:t>
      </w:r>
      <w:r>
        <w:rPr>
          <w:i w:val="1"/>
          <w:iCs w:val="1"/>
        </w:rPr>
        <w:t xml:space="preserve">"Rede, Herr, dein Diener hört" - Die Berufung des Samuel: Bibelarbeit zu 1Sam 3</w:t>
      </w:r>
      <w:r>
        <w:rPr/>
        <w:t xml:space="preserve">. Abgerufen von http://kirchensite.de/index.php?myELEMENT=165513</w:t>
      </w:r>
    </w:p>
    <w:p>
      <w:pPr>
        <w:spacing w:after="240" w:line="240" w:lineRule="atLeast"/>
      </w:pPr>
      <w:r>
        <w:rPr/>
        <w:t xml:space="preserve">Vorholt, R. (2008). </w:t>
      </w:r>
      <w:r>
        <w:rPr>
          <w:i w:val="1"/>
          <w:iCs w:val="1"/>
        </w:rPr>
        <w:t xml:space="preserve">"Wir haben diesen Schatz in irdenen Gefäßen". Die Botschaft des Paulus: Bibelarbeit zu 2Kor 4</w:t>
      </w:r>
      <w:r>
        <w:rPr/>
        <w:t xml:space="preserve">. Abgerufen von http://kirchensite.de/index.php?myELEMENT=174510</w:t>
      </w:r>
    </w:p>
    <w:p>
      <w:pPr>
        <w:spacing w:after="240" w:line="240" w:lineRule="atLeast"/>
      </w:pPr>
      <w:r>
        <w:rPr/>
        <w:t xml:space="preserve">Vorholt, R. (2007). </w:t>
      </w:r>
      <w:r>
        <w:rPr>
          <w:i w:val="1"/>
          <w:iCs w:val="1"/>
        </w:rPr>
        <w:t xml:space="preserve">"Tod, wo ist Dein Sieg?": Bibelarbeit zu 1 Kor 15,35-58</w:t>
      </w:r>
      <w:r>
        <w:rPr/>
        <w:t xml:space="preserve">. Abgerufen von http://kirchensite.de/index.php?myELEMENT=140128</w:t>
      </w:r>
    </w:p>
    <w:p>
      <w:pPr>
        <w:spacing w:after="240" w:line="240" w:lineRule="atLeast"/>
      </w:pPr>
      <w:r>
        <w:rPr/>
        <w:t xml:space="preserve">Vorholt, R. (2006). </w:t>
      </w:r>
      <w:r>
        <w:rPr>
          <w:i w:val="1"/>
          <w:iCs w:val="1"/>
        </w:rPr>
        <w:t xml:space="preserve">Das Bild des unsichtbaren Gottes: Bibelarbeit zu Kol 1,15</w:t>
      </w:r>
      <w:r>
        <w:rPr/>
        <w:t xml:space="preserve">. Abgerufen von http://kirchensite.de/index.php?myELEMENT=119819</w:t>
      </w:r>
    </w:p>
    <w:p>
      <w:pPr>
        <w:spacing w:after="240" w:line="240" w:lineRule="atLeast"/>
      </w:pPr>
      <w:r>
        <w:rPr/>
        <w:t xml:space="preserve">Vorholt, R. (2005). </w:t>
      </w:r>
      <w:r>
        <w:rPr>
          <w:i w:val="1"/>
          <w:iCs w:val="1"/>
        </w:rPr>
        <w:t xml:space="preserve">"Dann geh und handle genauso!" Die Beispielgeschichte vom barmherzigen Samariter: Bibelarbeit zu Lk 10,29-37</w:t>
      </w:r>
      <w:r>
        <w:rPr/>
        <w:t xml:space="preserve">. Abgerufen von http://kirchensite.de/index.php?myELEMENT=101172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Robert Vorholt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Robert Vorholt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