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Ramon Wiederkehr</w:t>
      </w:r>
    </w:p>
    <w:p>
      <w:pPr>
        <w:spacing w:after="240" w:line="240" w:lineRule="atLeast"/>
      </w:pPr>
      <w:r>
        <w:t xml:space="preserve">ORCID: 0000-0003-0526-2715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Wiederkehr, R. (2025). ‘A small signpost to the future’: Refugee Periodicals and Knowledge in Transit in Early Post-War Switzerland. </w:t>
      </w:r>
      <w:r>
        <w:rPr>
          <w:i w:val="1"/>
          <w:iCs w:val="1"/>
        </w:rPr>
        <w:t xml:space="preserve">Journal of Migration History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115–139. Abgerufen von https://doi.org/10.1163/23519924-11020002</w:t>
      </w:r>
    </w:p>
    <w:p>
      <w:pPr>
        <w:spacing w:after="240" w:line="240" w:lineRule="atLeast"/>
      </w:pPr>
      <w:r>
        <w:rPr/>
        <w:t xml:space="preserve">Wiederkehr, R. (2020). Zwischen humanitärer Solidarität und Transitprinzip: Die Umsiedlung von Flüchtlingen in der Schweiz durch die International Refugee Organization, 1947–1952.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 (2), 219–236. https://doi.org/10.5281/zenodo.14983014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Wiederkehr, R. (2022). Im August 1942 riegelte sich die Schweiz ab. </w:t>
      </w:r>
      <w:r>
        <w:rPr>
          <w:i w:val="1"/>
          <w:iCs w:val="1"/>
        </w:rPr>
        <w:t xml:space="preserve">tachles. Das jüdische Wochenmagazin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Wiederkehr, R. (7. August 2025). </w:t>
      </w:r>
      <w:r>
        <w:rPr>
          <w:i w:val="1"/>
          <w:iCs w:val="1"/>
        </w:rPr>
        <w:t xml:space="preserve">Panelbericht "Behind the Scenes I: The Materialities of Images. Labour and Institutional Spaces"</w:t>
      </w:r>
      <w:r>
        <w:rPr/>
        <w:t xml:space="preserve">. https://doi.org/10.13098/infoclio.ch-tb-0334</w:t>
      </w:r>
    </w:p>
    <w:p>
      <w:pPr>
        <w:spacing w:after="240" w:line="240" w:lineRule="atLeast"/>
      </w:pPr>
      <w:r>
        <w:rPr/>
        <w:t xml:space="preserve">Wiederkehr, R. (7. August 2025). </w:t>
      </w:r>
      <w:r>
        <w:rPr>
          <w:i w:val="1"/>
          <w:iCs w:val="1"/>
        </w:rPr>
        <w:t xml:space="preserve">Panelbericht “Selbstermächtigung oder Fremdbestimmung? Die Ambivalenz der (Un-)Sichtbarkeit marginalisierter Gruppen im 20. Jahrhundert”</w:t>
      </w:r>
      <w:r>
        <w:rPr/>
        <w:t xml:space="preserve">. https://doi.org/10.13098/infoclio.ch-tb-0360</w:t>
      </w:r>
    </w:p>
    <w:p>
      <w:pPr>
        <w:spacing w:after="240" w:line="240" w:lineRule="atLeast"/>
      </w:pPr>
      <w:r>
        <w:rPr/>
        <w:t xml:space="preserve">Wiederkehr, R. (30. Oktober 2023). </w:t>
      </w:r>
      <w:r>
        <w:rPr>
          <w:i w:val="1"/>
          <w:iCs w:val="1"/>
        </w:rPr>
        <w:t xml:space="preserve">Tagungsbericht zum Doktorierenden-Workshop im Zusammenhang mit der Jahrestagung 2023 der Gesellschaft für Exilforschung e.V.</w:t>
      </w:r>
      <w:r>
        <w:rPr/>
        <w:t xml:space="preserve"> Abgerufen von www.hsozkult.de/conferencereport/id/fdkn-139521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Wiederkehr, R. (2023). Rezension zu Tiphaine Robert, Des migrants et des revenants: Une histoire des réfugiées et réfugiés en Suisse (1956– 1963). </w:t>
      </w:r>
      <w:r>
        <w:rPr>
          <w:i w:val="1"/>
          <w:iCs w:val="1"/>
        </w:rPr>
        <w:t xml:space="preserve">traverse: Zeitschrift für Geschichte / Revue d’histoire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170.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Wiederkehr, R. (15. Februar 2026). </w:t>
      </w:r>
      <w:r>
        <w:rPr>
          <w:i w:val="1"/>
          <w:iCs w:val="1"/>
        </w:rPr>
        <w:t xml:space="preserve">Präzedenzlos oder „more of the same“? Zwangsmassnahmen gegen Obdachlose in den USA</w:t>
      </w:r>
      <w:r>
        <w:rPr/>
        <w:t xml:space="preserve">. Abgerufen von https://geschichtedergegenwart.ch/praezedenzlos-oder-more-of-the-same-zwangsmassnahmen-gegen-obdachlose-in-den-usa/</w:t>
      </w:r>
    </w:p>
    <w:p>
      <w:pPr>
        <w:spacing w:after="240" w:line="240" w:lineRule="atLeast"/>
      </w:pPr>
      <w:r>
        <w:rPr/>
        <w:t xml:space="preserve">Wiederkehr, R. (21. August 2023). </w:t>
      </w:r>
      <w:r>
        <w:rPr>
          <w:i w:val="1"/>
          <w:iCs w:val="1"/>
        </w:rPr>
        <w:t xml:space="preserve">Epistolary Knowledge in Transit: Migrant Letters in Swiss Refugee Periodicals after the Second World War</w:t>
      </w:r>
      <w:r>
        <w:rPr/>
        <w:t xml:space="preserve">. Abgerufen von https://migrantknowledge.org/2023/08/21/epistolary-knowledge-in-transit/</w:t>
      </w:r>
    </w:p>
    <w:p>
      <w:pPr>
        <w:spacing w:after="240" w:line="240" w:lineRule="atLeast"/>
      </w:pPr>
      <w:r>
        <w:rPr/>
        <w:t xml:space="preserve">Wiederkehr, R., &amp; Küsterling, S. C. S. (2023). </w:t>
      </w:r>
      <w:r>
        <w:rPr>
          <w:i w:val="1"/>
          <w:iCs w:val="1"/>
        </w:rPr>
        <w:t xml:space="preserve">Stolperstein für Walter Tschudin</w:t>
      </w:r>
      <w:r>
        <w:rPr/>
        <w:t xml:space="preserve">. Abgerufen von https://www.stolpersteine.ch/opfer/walter-tschudin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Ramon Wiederkehr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Ramon Wiederkehr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