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Dr. oec. Patrick Renz</w:t>
      </w:r>
    </w:p>
    <w:p>
      <w:pPr>
        <w:spacing w:after="240" w:line="240" w:lineRule="atLeast"/>
      </w:pPr>
      <w:r>
        <w:t xml:space="preserve">ORCID: 0000-0002-6498-311X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 als Monografie</w:t>
      </w:r>
    </w:p>
    <w:p>
      <w:pPr>
        <w:spacing w:after="240" w:line="240" w:lineRule="atLeast"/>
      </w:pPr>
      <w:r>
        <w:rPr/>
        <w:t xml:space="preserve">Renz, P., Frischherz, B., &amp; Wettstein, I. (2023). </w:t>
      </w:r>
      <w:r>
        <w:rPr>
          <w:i w:val="1"/>
          <w:iCs w:val="1"/>
        </w:rPr>
        <w:t xml:space="preserve">Integrität im Managementalltag: Ethische Dilemmas im Managementalltag erfassen und lösen</w:t>
      </w:r>
      <w:r>
        <w:rPr/>
        <w:t xml:space="preserve">. Heidelberg / New York: Springer. https://doi.org/https://doi.org/10.1007/978-3-662-66227-4</w:t>
      </w:r>
    </w:p>
    <w:p>
      <w:pPr>
        <w:spacing w:after="240" w:line="240" w:lineRule="atLeast"/>
      </w:pPr>
      <w:r>
        <w:rPr/>
        <w:t xml:space="preserve">Renz, P., Böhrer, N., &amp; Peter, M. (2023). </w:t>
      </w:r>
      <w:r>
        <w:rPr>
          <w:i w:val="1"/>
          <w:iCs w:val="1"/>
        </w:rPr>
        <w:t xml:space="preserve">Niederlassungen führen: Mit Subsidiary Governance zum Erfolg</w:t>
      </w:r>
      <w:r>
        <w:rPr/>
        <w:t xml:space="preserve"> (2. Auflage). Heidelberg / New York: Springer. https://doi.org/https://doi.org/10.1007/978-3-662-66203-8</w:t>
      </w:r>
    </w:p>
    <w:p>
      <w:pPr>
        <w:spacing w:after="240" w:line="240" w:lineRule="atLeast"/>
      </w:pPr>
      <w:r>
        <w:rPr/>
        <w:t xml:space="preserve">Hilb, M., &amp; Renz, P. (2018). </w:t>
      </w:r>
      <w:r>
        <w:rPr>
          <w:i w:val="1"/>
          <w:iCs w:val="1"/>
        </w:rPr>
        <w:t xml:space="preserve">Wirksame Führung und Aufsicht von Non-Profit Organisationen (New NPO Governance)</w:t>
      </w:r>
      <w:r>
        <w:rPr/>
        <w:t xml:space="preserve"> (VR- und GL-Praxis) (3. Auflage). Bern: Haupt Verlag.</w:t>
      </w:r>
    </w:p>
    <w:p>
      <w:pPr>
        <w:spacing w:after="240" w:line="240" w:lineRule="atLeast"/>
      </w:pPr>
      <w:r>
        <w:rPr/>
        <w:t xml:space="preserve">Stricker, S., Renz, P., Knecht, D., Lötscher, A., &amp; Riedweg, W. (2015). </w:t>
      </w:r>
      <w:r>
        <w:rPr>
          <w:i w:val="1"/>
          <w:iCs w:val="1"/>
        </w:rPr>
        <w:t xml:space="preserve">Soziale Organisationen wirkungsvoll führen: Entwicklung dank ganzheitlicher Governance – ein Fitnessradar</w:t>
      </w:r>
      <w:r>
        <w:rPr/>
        <w:t xml:space="preserve"> (Edition Sozialwirtschaft) (Bd. 39). Baden-Baden: Nomos.</w:t>
      </w:r>
    </w:p>
    <w:p>
      <w:pPr>
        <w:spacing w:after="240" w:line="240" w:lineRule="atLeast"/>
      </w:pPr>
      <w:r>
        <w:rPr/>
        <w:t xml:space="preserve">Renz, P. (2007). </w:t>
      </w:r>
      <w:r>
        <w:rPr>
          <w:i w:val="1"/>
          <w:iCs w:val="1"/>
        </w:rPr>
        <w:t xml:space="preserve">Project Governance: Implementing Corporate Governance and Business Ethics in Nonprofit-Organizations</w:t>
      </w:r>
      <w:r>
        <w:rPr/>
        <w:t xml:space="preserve"> (Contributions to Economics (CE)). Heidelberg: Physica - Springer. https://doi.org/https://doi.org/10.1007/978-3-7908-1927-4</w:t>
      </w:r>
    </w:p>
    <w:p>
      <w:pPr>
        <w:spacing w:after="240" w:line="240" w:lineRule="atLeast"/>
      </w:pPr>
      <w:r>
        <w:rPr/>
        <w:t xml:space="preserve">Renz, P. (2006). </w:t>
      </w:r>
      <w:r>
        <w:rPr>
          <w:i w:val="1"/>
          <w:iCs w:val="1"/>
        </w:rPr>
        <w:t xml:space="preserve">Project Governance: What Nonprofit Organizations can learn from Corporate Governance and Business Ethics</w:t>
      </w:r>
      <w:r>
        <w:rPr/>
        <w:t xml:space="preserve">. Bamberg: Difo.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Zeitschriftenartikel</w:t>
      </w:r>
    </w:p>
    <w:p>
      <w:pPr>
        <w:spacing w:after="240" w:line="240" w:lineRule="atLeast"/>
      </w:pPr>
      <w:r>
        <w:rPr/>
        <w:t xml:space="preserve">Renz, P., &amp; Preidel, C. (2024). Heute erfolgreich führen. </w:t>
      </w:r>
      <w:r>
        <w:rPr>
          <w:i w:val="1"/>
          <w:iCs w:val="1"/>
        </w:rPr>
        <w:t xml:space="preserve">SKZ Schweizerische Kirchenzeitung</w:t>
      </w:r>
      <w:r>
        <w:rPr/>
        <w:t xml:space="preserve">, (5).</w:t>
      </w:r>
    </w:p>
    <w:p>
      <w:pPr>
        <w:spacing w:after="240" w:line="240" w:lineRule="atLeast"/>
      </w:pPr>
      <w:r>
        <w:rPr/>
        <w:t xml:space="preserve">Frischherz, B., Ospelt, L., &amp; Renz, P. (2018). Persönliche und organisationale Integrität: ICH – ES – WIR – SIE. </w:t>
      </w:r>
      <w:r>
        <w:rPr>
          <w:i w:val="1"/>
          <w:iCs w:val="1"/>
        </w:rPr>
        <w:t xml:space="preserve">Forum Wirtschaftsethik</w:t>
      </w:r>
      <w:r>
        <w:rPr/>
        <w:t xml:space="preserve">. Abgerufen von http://www.forum-wirtschaftsethik.de/?p=2381</w:t>
      </w:r>
    </w:p>
    <w:p>
      <w:pPr>
        <w:spacing w:after="240" w:line="240" w:lineRule="atLeast"/>
      </w:pPr>
      <w:r>
        <w:rPr/>
        <w:t xml:space="preserve">Renz, P. (2017). Wie weiter mit der Migrationspastoral in der Schweiz? </w:t>
      </w:r>
      <w:r>
        <w:rPr>
          <w:i w:val="1"/>
          <w:iCs w:val="1"/>
        </w:rPr>
        <w:t xml:space="preserve">Schweizerische Kirchenzeitung</w:t>
      </w:r>
      <w:r>
        <w:rPr/>
        <w:t xml:space="preserve">, </w:t>
      </w:r>
      <w:r>
        <w:rPr>
          <w:i w:val="1"/>
          <w:iCs w:val="1"/>
        </w:rPr>
        <w:t xml:space="preserve">38</w:t>
      </w:r>
      <w:r>
        <w:rPr/>
        <w:t xml:space="preserve">, 496–497.</w:t>
      </w:r>
    </w:p>
    <w:p>
      <w:pPr>
        <w:spacing w:after="240" w:line="240" w:lineRule="atLeast"/>
      </w:pPr>
      <w:r>
        <w:rPr/>
        <w:t xml:space="preserve">Diggelmann, T., Schurter, B., Ospelt, L., &amp; Renz, P. (2011). Keiner zu klein für Corporate Governance. </w:t>
      </w:r>
      <w:r>
        <w:rPr>
          <w:i w:val="1"/>
          <w:iCs w:val="1"/>
        </w:rPr>
        <w:t xml:space="preserve">io new management</w:t>
      </w:r>
      <w:r>
        <w:rPr/>
        <w:t xml:space="preserve">, </w:t>
      </w:r>
      <w:r>
        <w:rPr>
          <w:i w:val="1"/>
          <w:iCs w:val="1"/>
        </w:rPr>
        <w:t xml:space="preserve">5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Renz, P. (2009). Good Governance in Nonprofit-Organisationen – ein Paradigmawechsel. </w:t>
      </w:r>
      <w:r>
        <w:rPr>
          <w:i w:val="1"/>
          <w:iCs w:val="1"/>
        </w:rPr>
        <w:t xml:space="preserve">SGVW online</w:t>
      </w:r>
      <w:r>
        <w:rPr/>
        <w:t xml:space="preserve">. Abgerufen von http://www.sgvw.ch/d/fokus/Seiten/091209_npo_renz.aspx</w:t>
      </w:r>
    </w:p>
    <w:p>
      <w:pPr>
        <w:spacing w:after="240" w:line="240" w:lineRule="atLeast"/>
      </w:pPr>
      <w:r>
        <w:rPr/>
        <w:t xml:space="preserve">Ospelt, L., Samuelson, M., &amp; Renz, P. (2008). Mehr Wirkung erzielen. </w:t>
      </w:r>
      <w:r>
        <w:rPr>
          <w:i w:val="1"/>
          <w:iCs w:val="1"/>
        </w:rPr>
        <w:t xml:space="preserve">VZ Ratgeber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Renz, P. (2007). Ethisch reflektierte Governance von Entwicklungsprojekten. </w:t>
      </w:r>
      <w:r>
        <w:rPr>
          <w:i w:val="1"/>
          <w:iCs w:val="1"/>
        </w:rPr>
        <w:t xml:space="preserve">GEF Arbeitsblatt – Gesellschaft für ethische Fragen</w:t>
      </w:r>
      <w:r>
        <w:rPr/>
        <w:t xml:space="preserve">, </w:t>
      </w:r>
      <w:r>
        <w:rPr>
          <w:i w:val="1"/>
          <w:iCs w:val="1"/>
        </w:rPr>
        <w:t xml:space="preserve">46</w:t>
      </w:r>
      <w:r>
        <w:rPr/>
        <w:t xml:space="preserve">, 45–53.</w:t>
      </w:r>
    </w:p>
    <w:p>
      <w:pPr>
        <w:spacing w:after="240" w:line="240" w:lineRule="atLeast"/>
      </w:pPr>
      <w:r>
        <w:rPr/>
        <w:t xml:space="preserve">Ospelt, L., Schreier, C., Schweikert, S., &amp; Renz, P. (2007). Subsidiary Governance – Vom Gap zur Innovation. </w:t>
      </w:r>
      <w:r>
        <w:rPr>
          <w:i w:val="1"/>
          <w:iCs w:val="1"/>
        </w:rPr>
        <w:t xml:space="preserve">Innovation Management</w:t>
      </w:r>
      <w:r>
        <w:rPr/>
        <w:t xml:space="preserve">, 90–93.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Buchkapitel, Beitrag in Sammelband</w:t>
      </w:r>
    </w:p>
    <w:p>
      <w:pPr>
        <w:spacing w:after="240" w:line="240" w:lineRule="atLeast"/>
      </w:pPr>
      <w:r>
        <w:rPr/>
        <w:t xml:space="preserve">Renz, P. (2023). New Nonprofit Organization Governance: Driving Impact by Adopting a Holistic Governance View. In Müller, Ralf, Sankaran, Shankar &amp; Drouin, Nathalie (Hrsg.), </w:t>
      </w:r>
      <w:r>
        <w:rPr>
          <w:i w:val="1"/>
          <w:iCs w:val="1"/>
        </w:rPr>
        <w:t xml:space="preserve">Research Handbook on Governance of Projects</w:t>
      </w:r>
      <w:r>
        <w:rPr/>
        <w:t xml:space="preserve"> (S. 263–282). Cheltenham: Edwar Elgar Publishing. https://doi.org/https://dx.doi.org/10.4337/9781802208078</w:t>
      </w:r>
    </w:p>
    <w:p>
      <w:pPr>
        <w:spacing w:after="240" w:line="240" w:lineRule="atLeast"/>
      </w:pPr>
      <w:r>
        <w:rPr/>
        <w:t xml:space="preserve">Renz, P. (2018). Lust auf Integration? Schweizer Kontextualisierungen der Migrationspastoral. In Amherdt, François-Xavier &amp; Loiero, Salvatore (Hrsg.), </w:t>
      </w:r>
      <w:r>
        <w:rPr>
          <w:i w:val="1"/>
          <w:iCs w:val="1"/>
        </w:rPr>
        <w:t xml:space="preserve">Menschliche Mobilität, Migration – und die Kirche? Internationale Einblicke</w:t>
      </w:r>
      <w:r>
        <w:rPr/>
        <w:t xml:space="preserve">. Basel: Schwabe.</w:t>
      </w:r>
    </w:p>
    <w:p>
      <w:pPr>
        <w:spacing w:after="240" w:line="240" w:lineRule="atLeast"/>
      </w:pPr>
      <w:r>
        <w:rPr/>
        <w:t xml:space="preserve">Renz, P. (2018). Lust auf Integration? Schweizer Kontextualisierungen der Migrationspastoral. In Amherdt, F.-X &amp; Loiero, S (Hrsg.), </w:t>
      </w:r>
      <w:r>
        <w:rPr>
          <w:i w:val="1"/>
          <w:iCs w:val="1"/>
        </w:rPr>
        <w:t xml:space="preserve">Menschliche Mobilität, Migration – und die Kirche? Internationale Einblicke</w:t>
      </w:r>
      <w:r>
        <w:rPr/>
        <w:t xml:space="preserve">. Basel: Schwabe.</w:t>
      </w:r>
    </w:p>
    <w:p>
      <w:pPr>
        <w:spacing w:after="240" w:line="240" w:lineRule="atLeast"/>
      </w:pPr>
      <w:r>
        <w:rPr/>
        <w:t xml:space="preserve">Renz, P., Lötscher, A., Riedweg, W., &amp; Stricker, S. (2015). Das »Luzerner Governance-Modell«: Soziale Organisationen systematisch führen und Schwachstellen erkennen. In Wüthrich, Bernadette, Amstutz, Jeremias &amp; Fritze, Agnès (Hrsg.), </w:t>
      </w:r>
      <w:r>
        <w:rPr>
          <w:i w:val="1"/>
          <w:iCs w:val="1"/>
        </w:rPr>
        <w:t xml:space="preserve">Soziale Versorgung zukunftsfähig gestalten</w:t>
      </w:r>
      <w:r>
        <w:rPr/>
        <w:t xml:space="preserve">. Wiesbaden: Springer. https://doi.org/https://doi.org/10.1007/978-3-658-04073-4_32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Abschlussarbeit</w:t>
      </w:r>
    </w:p>
    <w:p>
      <w:pPr>
        <w:spacing w:after="240" w:line="240" w:lineRule="atLeast"/>
      </w:pPr>
      <w:r>
        <w:rPr/>
        <w:t xml:space="preserve">Renz, P. (2006). </w:t>
      </w:r>
      <w:r>
        <w:rPr>
          <w:i w:val="1"/>
          <w:iCs w:val="1"/>
        </w:rPr>
        <w:t xml:space="preserve">Project Governance: What Nonprofit Organizations can learn from Corporate Governance and Business Ethics</w:t>
      </w:r>
      <w:r>
        <w:rPr/>
        <w:t xml:space="preserve"> (Dissertation). Difo Druck, Universität St. Gallen, Schweiz.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Artikel in Publikumsmedien</w:t>
      </w:r>
    </w:p>
    <w:p>
      <w:pPr>
        <w:spacing w:after="240" w:line="240" w:lineRule="atLeast"/>
      </w:pPr>
      <w:r>
        <w:rPr/>
        <w:t xml:space="preserve">Renz, P. (2017). Auch Kirche ist Heimat. </w:t>
      </w:r>
      <w:r>
        <w:rPr>
          <w:i w:val="1"/>
          <w:iCs w:val="1"/>
        </w:rPr>
        <w:t xml:space="preserve">kath.ch</w:t>
      </w:r>
      <w:r>
        <w:rPr/>
        <w:t xml:space="preserve">. Abgerufen von www.kath.ch</w:t>
      </w:r>
    </w:p>
    <w:p>
      <w:pPr>
        <w:spacing w:after="240" w:line="240" w:lineRule="atLeast"/>
      </w:pPr>
      <w:r>
        <w:rPr/>
        <w:t xml:space="preserve">Renz, P. (2017). Flüchtlingskinder – verletzlich – ohne Stimme. </w:t>
      </w:r>
      <w:r>
        <w:rPr>
          <w:i w:val="1"/>
          <w:iCs w:val="1"/>
        </w:rPr>
        <w:t xml:space="preserve">Schweizerische Kirchenzeitung</w:t>
      </w:r>
      <w:r>
        <w:rPr/>
        <w:t xml:space="preserve">, </w:t>
      </w:r>
      <w:r>
        <w:rPr>
          <w:i w:val="1"/>
          <w:iCs w:val="1"/>
        </w:rPr>
        <w:t xml:space="preserve">44</w:t>
      </w:r>
      <w:r>
        <w:rPr/>
        <w:t xml:space="preserve">, 557–558.</w:t>
      </w:r>
    </w:p>
    <w:p>
      <w:pPr>
        <w:spacing w:after="240" w:line="240" w:lineRule="atLeast"/>
      </w:pPr>
      <w:r>
        <w:rPr/>
        <w:t xml:space="preserve">Renz, P. (2012). Viel fliegen, viel Vertrauen oder… Subsidiary Governance. </w:t>
      </w:r>
      <w:r>
        <w:rPr>
          <w:i w:val="1"/>
          <w:iCs w:val="1"/>
        </w:rPr>
        <w:t xml:space="preserve">VR-Praxis</w:t>
      </w:r>
      <w:r>
        <w:rPr/>
        <w:t xml:space="preserve">, </w:t>
      </w:r>
      <w:r>
        <w:rPr>
          <w:i w:val="1"/>
          <w:iCs w:val="1"/>
        </w:rPr>
        <w:t xml:space="preserve">1</w:t>
      </w:r>
      <w:r>
        <w:rPr/>
        <w:t xml:space="preserve">, 18–19.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Bericht (Arbeits-, Forschungs-, Jahres-), Report, Gutachten, Expertise</w:t>
      </w:r>
    </w:p>
    <w:p>
      <w:pPr>
        <w:spacing w:after="240" w:line="240" w:lineRule="atLeast"/>
      </w:pPr>
      <w:r>
        <w:rPr/>
        <w:t xml:space="preserve">Ruflin, R., Wetz, S., Ospelt, L., Kosch, D., &amp; Renz, P. (2018). </w:t>
      </w:r>
      <w:r>
        <w:rPr>
          <w:i w:val="1"/>
          <w:iCs w:val="1"/>
        </w:rPr>
        <w:t xml:space="preserve">Migrantenpastoral in der Schweiz: Auswertung einer Erhebung der Ist-Situation und ihrer Beurteilung</w:t>
      </w:r>
      <w:r>
        <w:rPr/>
        <w:t xml:space="preserve">. Bern.</w:t>
      </w:r>
    </w:p>
    <w:p>
      <w:pPr>
        <w:spacing w:after="240" w:line="240" w:lineRule="atLeast"/>
      </w:pPr>
      <w:r>
        <w:rPr/>
        <w:t xml:space="preserve">Renz, P. (2012). </w:t>
      </w:r>
      <w:r>
        <w:rPr>
          <w:i w:val="1"/>
          <w:iCs w:val="1"/>
        </w:rPr>
        <w:t xml:space="preserve">SPIRITing – Entreprising EDUCATION – VENTURing – RESEARCHing: Unternehmertumsförderung an der Hochschule Luzern</w:t>
      </w:r>
      <w:r>
        <w:rPr/>
        <w:t xml:space="preserve">. Luzern.</w:t>
      </w:r>
    </w:p>
    <w:p>
      <w:pPr>
        <w:spacing w:after="240" w:line="240" w:lineRule="atLeast"/>
      </w:pPr>
      <w:r>
        <w:rPr/>
        <w:t xml:space="preserve">Renz, P. (2006). </w:t>
      </w:r>
      <w:r>
        <w:rPr>
          <w:i w:val="1"/>
          <w:iCs w:val="1"/>
        </w:rPr>
        <w:t xml:space="preserve">The Knowledge Management Maturity Model – Applied to a Case Study</w:t>
      </w:r>
      <w:r>
        <w:rPr/>
        <w:t xml:space="preserve">. Zürich.</w:t>
      </w:r>
    </w:p>
    <w:p>
      <w:pPr>
        <w:spacing w:after="240" w:line="240" w:lineRule="atLeast"/>
      </w:pPr>
      <w:r>
        <w:rPr/>
        <w:t xml:space="preserve">Lamarque, L., Fuchs, P. S., Ospelt, L., &amp; Renz, P. (2004). </w:t>
      </w:r>
      <w:r>
        <w:rPr>
          <w:i w:val="1"/>
          <w:iCs w:val="1"/>
        </w:rPr>
        <w:t xml:space="preserve">Strategic and Integrated Board Management in Non-Profit Organization (NPO): Research Paper. Doctoral Seminar “Multicultural HRM”</w:t>
      </w:r>
      <w:r>
        <w:rPr/>
        <w:t xml:space="preserve">. St. Gallen.</w:t>
      </w:r>
    </w:p>
    <w:p>
      <w:pPr>
        <w:spacing w:after="240" w:line="240" w:lineRule="atLeast"/>
      </w:pPr>
      <w:r>
        <w:rPr/>
        <w:t xml:space="preserve">Renz, P. (1998). </w:t>
      </w:r>
      <w:r>
        <w:rPr>
          <w:i w:val="1"/>
          <w:iCs w:val="1"/>
        </w:rPr>
        <w:t xml:space="preserve">Project Governance in Latin-American SAP implementations: Key Deliverables and Learning: Procter &amp; Gamble internal Research Paper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Renz, P. (1997). </w:t>
      </w:r>
      <w:r>
        <w:rPr>
          <w:i w:val="1"/>
          <w:iCs w:val="1"/>
        </w:rPr>
        <w:t xml:space="preserve">Pragmatic Release Management – A change management approach to Post-IT implementation changes: Procter &amp; Gamble internal Research Paper</w:t>
      </w:r>
      <w:r>
        <w:rPr/>
        <w:t xml:space="preserve">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Interview</w:t>
      </w:r>
    </w:p>
    <w:p>
      <w:pPr>
        <w:spacing w:after="240" w:line="240" w:lineRule="atLeast"/>
      </w:pPr>
      <w:r>
        <w:rPr/>
        <w:t xml:space="preserve">Renz, P. (13. April 2019). Sonst ist die Chance vertan. </w:t>
      </w:r>
      <w:r>
        <w:rPr>
          <w:i w:val="1"/>
          <w:iCs w:val="1"/>
        </w:rPr>
        <w:t xml:space="preserve">Schweizerische Kirchenzeitung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Renz, P. (14. Juli 2018). Mientras que la economía funcione bien, hay necesidad de migración. </w:t>
      </w:r>
      <w:r>
        <w:rPr>
          <w:i w:val="1"/>
          <w:iCs w:val="1"/>
        </w:rPr>
        <w:t xml:space="preserve">Ventana Europea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Renz, P. (12. März 2018). Die Schweiz ist im Vatikan als Einwanderungsland auf dem Radar. </w:t>
      </w:r>
      <w:r>
        <w:rPr>
          <w:i w:val="1"/>
          <w:iCs w:val="1"/>
        </w:rPr>
        <w:t xml:space="preserve">kath.ch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Renz, P. (2018). Migrationsgemeinden leisten gewaltige Inkulturationsarbeit. </w:t>
      </w:r>
      <w:r>
        <w:rPr>
          <w:i w:val="1"/>
          <w:iCs w:val="1"/>
        </w:rPr>
        <w:t xml:space="preserve">ITE Das Magazin der Schweizer Kapuziner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Renz, P. (11. Oktober 2017). Auch als Nicht-Theologe kann ich migratio leiten. </w:t>
      </w:r>
      <w:r>
        <w:rPr>
          <w:i w:val="1"/>
          <w:iCs w:val="1"/>
        </w:rPr>
        <w:t xml:space="preserve">kath.ch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Renz, P. (2015). Wir müssen uns überflüssig machen. </w:t>
      </w:r>
      <w:r>
        <w:rPr>
          <w:i w:val="1"/>
          <w:iCs w:val="1"/>
        </w:rPr>
        <w:t xml:space="preserve">Zentralschweiz am Sonntag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Renz, P. (17. Oktober 2014). Ein Manager fürs Hilfswerk. </w:t>
      </w:r>
      <w:r>
        <w:rPr>
          <w:i w:val="1"/>
          <w:iCs w:val="1"/>
        </w:rPr>
        <w:t xml:space="preserve">Neue Luzerner Zeitung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Renz, P. (6. März 2014). Ich möchte etwas bewegen. </w:t>
      </w:r>
      <w:r>
        <w:rPr>
          <w:i w:val="1"/>
          <w:iCs w:val="1"/>
        </w:rPr>
        <w:t xml:space="preserve">Seetaler Bote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Renz, P. (1. Februar 2014). Freiwilligenarbeit in der modernen Gesellschaft: Corporate Volunteering. </w:t>
      </w:r>
      <w:r>
        <w:rPr>
          <w:i w:val="1"/>
          <w:iCs w:val="1"/>
        </w:rPr>
        <w:t xml:space="preserve">EcoPolitics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Renz, P. (8. Juli 2013). Entrepreneurship für alle. </w:t>
      </w:r>
      <w:r>
        <w:rPr>
          <w:i w:val="1"/>
          <w:iCs w:val="1"/>
        </w:rPr>
        <w:t xml:space="preserve">Startupticker.ch</w:t>
      </w:r>
      <w:r>
        <w:rPr/>
        <w:t xml:space="preserve">. Abgerufen von http://www.startupticker.ch/en/news/july-2013/entrepreneurship-fuer-alle</w:t>
      </w:r>
    </w:p>
    <w:p>
      <w:pPr>
        <w:spacing w:after="240" w:line="240" w:lineRule="atLeast"/>
      </w:pPr>
      <w:r>
        <w:rPr/>
        <w:t xml:space="preserve">Renz, P. (19. März 2013). Mit einer Geschäftsidee durchstarten - Jungunternehmer. </w:t>
      </w:r>
      <w:r>
        <w:rPr>
          <w:i w:val="1"/>
          <w:iCs w:val="1"/>
        </w:rPr>
        <w:t xml:space="preserve">Willisauer Bote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Renz, P. (6. Juni 2012). Die Gesellschaft ist auf Freiwilligenarbeit angewiesen. </w:t>
      </w:r>
      <w:r>
        <w:rPr>
          <w:i w:val="1"/>
          <w:iCs w:val="1"/>
        </w:rPr>
        <w:t xml:space="preserve">Credit Suisse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Renz, P. (2010). Aufbruch ins Unbekannte – CreaLab Subsidiary Governance. </w:t>
      </w:r>
      <w:r>
        <w:rPr>
          <w:i w:val="1"/>
          <w:iCs w:val="1"/>
        </w:rPr>
        <w:t xml:space="preserve">Hochschulmagazin Hochschule Luzern HSLU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Renz, P. (2009). Essenzen einer Evaluation. </w:t>
      </w:r>
      <w:r>
        <w:rPr>
          <w:i w:val="1"/>
          <w:iCs w:val="1"/>
        </w:rPr>
        <w:t xml:space="preserve">PhilanthropieAktuell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Renz, P. (2007). La Gobernanza: Television Reportage and Interview in Evening News. </w:t>
      </w:r>
      <w:r>
        <w:rPr>
          <w:i w:val="1"/>
          <w:iCs w:val="1"/>
        </w:rPr>
        <w:t xml:space="preserve">Telemedellín, Colombia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Renz, P. (2004). Business Service Markets and Agro Machinery: Inaugural Speech at Opening Ceremony Television Coverage. </w:t>
      </w:r>
      <w:r>
        <w:rPr>
          <w:i w:val="1"/>
          <w:iCs w:val="1"/>
        </w:rPr>
        <w:t xml:space="preserve">ATN Bangla, Bangladesh</w:t>
      </w:r>
      <w:r>
        <w:rPr/>
        <w:t xml:space="preserve">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Sonstige</w:t>
      </w:r>
    </w:p>
    <w:p>
      <w:pPr>
        <w:spacing w:after="240" w:line="240" w:lineRule="atLeast"/>
      </w:pPr>
      <w:r>
        <w:rPr/>
        <w:t xml:space="preserve">Renz, P. (2019). </w:t>
      </w:r>
      <w:r>
        <w:rPr>
          <w:i w:val="1"/>
          <w:iCs w:val="1"/>
        </w:rPr>
        <w:t xml:space="preserve">Gastreferat: Migrationspastoral - Chance für die ganze Kirche in der Schweiz: Eine Vision und fünf Arbeitsfelder</w:t>
      </w:r>
      <w:r>
        <w:rPr/>
        <w:t xml:space="preserve">. Generalversammlung der katholischen Journalistinnen und Journalisten, Bern.</w:t>
      </w:r>
    </w:p>
    <w:p>
      <w:pPr>
        <w:spacing w:after="240" w:line="240" w:lineRule="atLeast"/>
      </w:pPr>
      <w:r>
        <w:rPr/>
        <w:t xml:space="preserve">Renz, P. (28. April 2018). </w:t>
      </w:r>
      <w:r>
        <w:rPr>
          <w:i w:val="1"/>
          <w:iCs w:val="1"/>
        </w:rPr>
        <w:t xml:space="preserve">Wie sehen die Schweizer Bischöfe die Migrantenseelsorge als Teil der Kirche Schweiz?</w:t>
      </w:r>
      <w:r>
        <w:rPr/>
        <w:t xml:space="preserve"> Konferenz Bistum Basel, Römisch-katholische Landeskirche Bern, Römisch katholische Synode Solothurn, Olten.</w:t>
      </w:r>
    </w:p>
    <w:p>
      <w:pPr>
        <w:spacing w:after="240" w:line="240" w:lineRule="atLeast"/>
      </w:pPr>
      <w:r>
        <w:rPr/>
        <w:t xml:space="preserve">Renz, P. (18. Januar 2018). </w:t>
      </w:r>
      <w:r>
        <w:rPr>
          <w:i w:val="1"/>
          <w:iCs w:val="1"/>
        </w:rPr>
        <w:t xml:space="preserve">Migrationspastoral Schweiz: Fragen ohne Antworten</w:t>
      </w:r>
      <w:r>
        <w:rPr/>
        <w:t xml:space="preserve">. Gastreferat an Nominationsveranstaltung der Synodalen des Kantons Luzern, Hildisrieden.</w:t>
      </w:r>
    </w:p>
    <w:p>
      <w:pPr>
        <w:spacing w:after="240" w:line="240" w:lineRule="atLeast"/>
      </w:pPr>
      <w:r>
        <w:rPr/>
        <w:t xml:space="preserve">Renz, P. (12. Januar 2018). </w:t>
      </w:r>
      <w:r>
        <w:rPr>
          <w:i w:val="1"/>
          <w:iCs w:val="1"/>
        </w:rPr>
        <w:t xml:space="preserve">Migrationspastoral Schweiz – eine Hinführung</w:t>
      </w:r>
      <w:r>
        <w:rPr/>
        <w:t xml:space="preserve">. Referat und Workshop im Nachdiplomstudium Berufseinführung, Seminar St. Beat, Luzern.</w:t>
      </w:r>
    </w:p>
    <w:p>
      <w:pPr>
        <w:spacing w:after="240" w:line="240" w:lineRule="atLeast"/>
      </w:pPr>
      <w:r>
        <w:rPr/>
        <w:t xml:space="preserve">Renz, P. (2018). </w:t>
      </w:r>
      <w:r>
        <w:rPr>
          <w:i w:val="1"/>
          <w:iCs w:val="1"/>
        </w:rPr>
        <w:t xml:space="preserve">Anderssprachige Missionen in der Schweiz – Zeichen globaler Solidarität?</w:t>
      </w:r>
      <w:r>
        <w:rPr/>
        <w:t xml:space="preserve"> 10. Freiburger Forum Weltkirche zum Thema "Globale Solidarität - Impulse der Weltkirche", Freiburg.</w:t>
      </w:r>
    </w:p>
    <w:p>
      <w:pPr>
        <w:spacing w:after="240" w:line="240" w:lineRule="atLeast"/>
      </w:pPr>
      <w:r>
        <w:rPr/>
        <w:t xml:space="preserve">Renz, P. (2018). </w:t>
      </w:r>
      <w:r>
        <w:rPr>
          <w:i w:val="1"/>
          <w:iCs w:val="1"/>
        </w:rPr>
        <w:t xml:space="preserve">Erfahrungen mit Kirche im Ausland: Einheit – Vielfalt – Fremde – Heimat. Eine Selbstbeobachtung</w:t>
      </w:r>
      <w:r>
        <w:rPr/>
        <w:t xml:space="preserve">. Tagung «Vielfalt leben» des Liturgischen Instituts, Zürich.</w:t>
      </w:r>
    </w:p>
    <w:p>
      <w:pPr>
        <w:spacing w:after="240" w:line="240" w:lineRule="atLeast"/>
      </w:pPr>
      <w:r>
        <w:rPr/>
        <w:t xml:space="preserve">Renz, P. (9. November 2017). </w:t>
      </w:r>
      <w:r>
        <w:rPr>
          <w:i w:val="1"/>
          <w:iCs w:val="1"/>
        </w:rPr>
        <w:t xml:space="preserve">Schweizer Kontextualisierung – Arbeitshypothesen zur Zukunft der Migrationspastoral in der Schweiz</w:t>
      </w:r>
      <w:r>
        <w:rPr/>
        <w:t xml:space="preserve">. Internationaler Studientag zu Migration, menschliche Mobilität und Kirche, Fribourg.</w:t>
      </w:r>
    </w:p>
    <w:p>
      <w:pPr>
        <w:spacing w:after="240" w:line="240" w:lineRule="atLeast"/>
      </w:pPr>
      <w:r>
        <w:rPr/>
        <w:t xml:space="preserve">Stricker, S., Ospelt, L., Knecht, D., Lötscher-Stamm, M. C., Riedweg, W., &amp; Renz, P. (7. Juni 2016). </w:t>
      </w:r>
      <w:r>
        <w:rPr>
          <w:i w:val="1"/>
          <w:iCs w:val="1"/>
        </w:rPr>
        <w:t xml:space="preserve">Wie fit ist Ihre soziale Organisation?</w:t>
      </w:r>
      <w:r>
        <w:rPr/>
        <w:t xml:space="preserve"> Luzern.</w:t>
      </w:r>
    </w:p>
    <w:p>
      <w:pPr>
        <w:spacing w:after="240" w:line="240" w:lineRule="atLeast"/>
      </w:pPr>
      <w:r>
        <w:rPr/>
        <w:t xml:space="preserve">Lötscher-Stamm, M. C., Ospelt, L., Riedweg, W., Stricker, S., &amp; Renz, P. (13. Februar 2014). </w:t>
      </w:r>
      <w:r>
        <w:rPr>
          <w:i w:val="1"/>
          <w:iCs w:val="1"/>
        </w:rPr>
        <w:t xml:space="preserve">Management Fitnessradar für Nonprofit-Organisationen mit staatlichem Leistungsauftrag</w:t>
      </w:r>
      <w:r>
        <w:rPr/>
        <w:t xml:space="preserve">. INAS Konferenz (Internationale Arbeitsgemeinschaft Sozialmanagement / Sozialwirtschaft), Olten.</w:t>
      </w:r>
    </w:p>
    <w:p>
      <w:pPr>
        <w:spacing w:after="240" w:line="240" w:lineRule="atLeast"/>
      </w:pPr>
      <w:r>
        <w:rPr/>
        <w:t xml:space="preserve">Renz, P. (2012). </w:t>
      </w:r>
      <w:r>
        <w:rPr>
          <w:i w:val="1"/>
          <w:iCs w:val="1"/>
        </w:rPr>
        <w:t xml:space="preserve">Management tools for self-improving the impact – Partnership Proposal: Dual degree CAS and Swiss-Colombian research</w:t>
      </w:r>
      <w:r>
        <w:rPr/>
        <w:t xml:space="preserve">. ACIS 20th Anniversary Conference (Asociación Colombiana de Investigadores en Suiza) at EPFL, Lausanne.</w:t>
      </w:r>
    </w:p>
    <w:p>
      <w:pPr>
        <w:spacing w:after="240" w:line="240" w:lineRule="atLeast"/>
      </w:pPr>
      <w:r>
        <w:rPr/>
        <w:t xml:space="preserve">Renz, P. (2012). </w:t>
      </w:r>
      <w:r>
        <w:rPr>
          <w:i w:val="1"/>
          <w:iCs w:val="1"/>
        </w:rPr>
        <w:t xml:space="preserve">NGOs, Government Organizations, Nonprofits and more: Working Together for Social Impact</w:t>
      </w:r>
      <w:r>
        <w:rPr/>
        <w:t xml:space="preserve">. "Doing Good and Doing Well" Conference on Responsible Business, Barcelona.</w:t>
      </w:r>
    </w:p>
    <w:p>
      <w:pPr>
        <w:spacing w:after="240" w:line="240" w:lineRule="atLeast"/>
      </w:pPr>
      <w:r>
        <w:rPr/>
        <w:t xml:space="preserve">Renz, P. (2012). </w:t>
      </w:r>
      <w:r>
        <w:rPr>
          <w:i w:val="1"/>
          <w:iCs w:val="1"/>
        </w:rPr>
        <w:t xml:space="preserve">Patentrezept Wirkungsmessung?</w:t>
      </w:r>
      <w:r>
        <w:rPr/>
        <w:t xml:space="preserve"> 2. Corporate Volunteering Konferenz, Zürich.</w:t>
      </w:r>
    </w:p>
    <w:p>
      <w:pPr>
        <w:spacing w:after="240" w:line="240" w:lineRule="atLeast"/>
      </w:pPr>
      <w:r>
        <w:rPr/>
        <w:t xml:space="preserve">Renz, P. (22. November 2011). </w:t>
      </w:r>
      <w:r>
        <w:rPr>
          <w:i w:val="1"/>
          <w:iCs w:val="1"/>
        </w:rPr>
        <w:t xml:space="preserve">Wirtschaftsethik in der Entwicklungszusammenarbeit? Eine grosse Herausforderung aber conditio sine qua non!</w:t>
      </w:r>
      <w:r>
        <w:rPr/>
        <w:t xml:space="preserve"> Gastreferat in der öffentlichen Vorlesungsreihe des Instituts für Wirtschaftsethik der Universität St. Gallen, St. Gallen.</w:t>
      </w:r>
    </w:p>
    <w:p>
      <w:pPr>
        <w:spacing w:after="240" w:line="240" w:lineRule="atLeast"/>
      </w:pPr>
      <w:r>
        <w:rPr/>
        <w:t xml:space="preserve">Renz, P. (18. Oktober 2011). </w:t>
      </w:r>
      <w:r>
        <w:rPr>
          <w:i w:val="1"/>
          <w:iCs w:val="1"/>
        </w:rPr>
        <w:t xml:space="preserve">Stellt Ihr Aufsichtsgremium die richtigen Fragen? Wie kommt Ihr Aufsichtsgremium dazu, die „richtigen“ Fragen zu stellen? Governance und NPO-Management jenseits eines Vorzeigeboards</w:t>
      </w:r>
      <w:r>
        <w:rPr/>
        <w:t xml:space="preserve">. Österreichischen NPO-Kongress, Wien.</w:t>
      </w:r>
    </w:p>
    <w:p>
      <w:pPr>
        <w:spacing w:after="240" w:line="240" w:lineRule="atLeast"/>
      </w:pPr>
      <w:r>
        <w:rPr/>
        <w:t xml:space="preserve">Renz, P. (6. September 2011). </w:t>
      </w:r>
      <w:r>
        <w:rPr>
          <w:i w:val="1"/>
          <w:iCs w:val="1"/>
        </w:rPr>
        <w:t xml:space="preserve">Unternehmertum – Anregung einer Auslegeordnung</w:t>
      </w:r>
      <w:r>
        <w:rPr/>
        <w:t xml:space="preserve">. Inputreferat zur Stiftungsratsklausur der Gebert Rüf Stiftung, Museum Rietberg Zürich.</w:t>
      </w:r>
    </w:p>
    <w:p>
      <w:pPr>
        <w:spacing w:after="240" w:line="240" w:lineRule="atLeast"/>
      </w:pPr>
      <w:r>
        <w:rPr/>
        <w:t xml:space="preserve">Renz, P. (1. September 2011). </w:t>
      </w:r>
      <w:r>
        <w:rPr>
          <w:i w:val="1"/>
          <w:iCs w:val="1"/>
        </w:rPr>
        <w:t xml:space="preserve">Entrepreneurship in Practice – Erfahrungen aus der Vermittlung von Unternehmertum an der Hochschule Luzern – Wirtschaft</w:t>
      </w:r>
      <w:r>
        <w:rPr/>
        <w:t xml:space="preserve">. Vortrag am HEM-Seminar zu Perspektiven für Lehre und Lernen der Rektorenkonferenz der Fachhochschulen der Schweiz, Luzern.</w:t>
      </w:r>
    </w:p>
    <w:p>
      <w:pPr>
        <w:spacing w:after="240" w:line="240" w:lineRule="atLeast"/>
      </w:pPr>
      <w:r>
        <w:rPr/>
        <w:t xml:space="preserve">Renz, P. (4. Mai 2011). </w:t>
      </w:r>
      <w:r>
        <w:rPr>
          <w:i w:val="1"/>
          <w:iCs w:val="1"/>
        </w:rPr>
        <w:t xml:space="preserve">Markterfolg mit Partnern und Niederlassungen: eine Führungsherausforderung</w:t>
      </w:r>
      <w:r>
        <w:rPr/>
        <w:t xml:space="preserve">. Öffentlicher Anlass zur präsentation von Forschungsergebnissen, Luzern.</w:t>
      </w:r>
    </w:p>
    <w:p>
      <w:pPr>
        <w:spacing w:after="240" w:line="240" w:lineRule="atLeast"/>
      </w:pPr>
      <w:r>
        <w:rPr/>
        <w:t xml:space="preserve">Renz, P. (8. März 2011). </w:t>
      </w:r>
      <w:r>
        <w:rPr>
          <w:i w:val="1"/>
          <w:iCs w:val="1"/>
        </w:rPr>
        <w:t xml:space="preserve">Project Governance in NPOs - Praxisbeispiele und wissenschaftlicher Background</w:t>
      </w:r>
      <w:r>
        <w:rPr/>
        <w:t xml:space="preserve">. Vortrag und Panelist der Veranstaltungsreihe zu strategischem Management, Performance Measurement und Corporate Governance im Public und NPO Sektor der Zürcher Hochschule für Angewandte Wissenschaften, Luzern.</w:t>
      </w:r>
    </w:p>
    <w:p>
      <w:pPr>
        <w:spacing w:after="240" w:line="240" w:lineRule="atLeast"/>
      </w:pPr>
      <w:r>
        <w:rPr/>
        <w:t xml:space="preserve">Renz, P. (2011). </w:t>
      </w:r>
      <w:r>
        <w:rPr>
          <w:i w:val="1"/>
          <w:iCs w:val="1"/>
        </w:rPr>
        <w:t xml:space="preserve">Project Governance: Overcoming governance gaps to improve project results</w:t>
      </w:r>
      <w:r>
        <w:rPr/>
        <w:t xml:space="preserve">. GEB Conference (Global Energy Basel Sustainable Infrastructure Financing Forum and Summit), N.P.</w:t>
      </w:r>
    </w:p>
    <w:p>
      <w:pPr>
        <w:spacing w:after="240" w:line="240" w:lineRule="atLeast"/>
      </w:pPr>
      <w:r>
        <w:rPr/>
        <w:t xml:space="preserve">Renz, P. (2010). </w:t>
      </w:r>
      <w:r>
        <w:rPr>
          <w:i w:val="1"/>
          <w:iCs w:val="1"/>
        </w:rPr>
        <w:t xml:space="preserve">Philanthropie und Governance - vom Schlagwort zur Wirkung</w:t>
      </w:r>
      <w:r>
        <w:rPr/>
        <w:t xml:space="preserve">. Swiss Philanthropy Forum: Wirkungsvolle Philanthropie?!, Zürich.</w:t>
      </w:r>
    </w:p>
    <w:p>
      <w:pPr>
        <w:spacing w:after="240" w:line="240" w:lineRule="atLeast"/>
      </w:pPr>
      <w:r>
        <w:rPr/>
        <w:t xml:space="preserve">Renz, P. (2010). </w:t>
      </w:r>
      <w:r>
        <w:rPr>
          <w:i w:val="1"/>
          <w:iCs w:val="1"/>
        </w:rPr>
        <w:t xml:space="preserve">Potential eruieren mit Aid Governance - Ihre Potentiale verwirklichen</w:t>
      </w:r>
      <w:r>
        <w:rPr/>
        <w:t xml:space="preserve">. Workshop on behalf of goBeyond - New Paths to Success, St. Gallen.</w:t>
      </w:r>
    </w:p>
    <w:p>
      <w:pPr>
        <w:spacing w:after="240" w:line="240" w:lineRule="atLeast"/>
      </w:pPr>
      <w:r>
        <w:rPr/>
        <w:t xml:space="preserve">Renz, P. (2010). </w:t>
      </w:r>
      <w:r>
        <w:rPr>
          <w:i w:val="1"/>
          <w:iCs w:val="1"/>
        </w:rPr>
        <w:t xml:space="preserve">Project Governance: Governance von Projekten als Führungsaufgabe</w:t>
      </w:r>
      <w:r>
        <w:rPr/>
        <w:t xml:space="preserve">. Vortrag am CEPS Center for Philanthropy Studies, Basel.</w:t>
      </w:r>
    </w:p>
    <w:p>
      <w:pPr>
        <w:spacing w:after="240" w:line="240" w:lineRule="atLeast"/>
      </w:pPr>
      <w:r>
        <w:rPr/>
        <w:t xml:space="preserve">Ospelt, L., Kessler, O., Samuelsson, M., &amp; Renz, P. (2009). </w:t>
      </w:r>
      <w:r>
        <w:rPr>
          <w:i w:val="1"/>
          <w:iCs w:val="1"/>
        </w:rPr>
        <w:t xml:space="preserve">From Evalution to Change: Governance Assessments as a Tool for Achieving Results</w:t>
      </w:r>
      <w:r>
        <w:rPr/>
        <w:t xml:space="preserve">. Conference of IDEAS (International Development Evaluation Association), Johannesburg.</w:t>
      </w:r>
    </w:p>
    <w:p>
      <w:pPr>
        <w:spacing w:after="240" w:line="240" w:lineRule="atLeast"/>
      </w:pPr>
      <w:r>
        <w:rPr/>
        <w:t xml:space="preserve">Renz, P. (2009). </w:t>
      </w:r>
      <w:r>
        <w:rPr>
          <w:i w:val="1"/>
          <w:iCs w:val="1"/>
        </w:rPr>
        <w:t xml:space="preserve">Globales Rating für gute Entwicklungsprojekte – Aid Governance</w:t>
      </w:r>
      <w:r>
        <w:rPr/>
        <w:t xml:space="preserve">. Parlamentarischer Informationsevent, Bern.</w:t>
      </w:r>
    </w:p>
    <w:p>
      <w:pPr>
        <w:spacing w:after="240" w:line="240" w:lineRule="atLeast"/>
      </w:pPr>
      <w:r>
        <w:rPr/>
        <w:t xml:space="preserve">Renz, P. (2008). </w:t>
      </w:r>
      <w:r>
        <w:rPr>
          <w:i w:val="1"/>
          <w:iCs w:val="1"/>
        </w:rPr>
        <w:t xml:space="preserve">Gobernanza de organizaciones sin fines a lucro</w:t>
      </w:r>
      <w:r>
        <w:rPr/>
        <w:t xml:space="preserve">. Workshop with Instituto de Capacitación, Cochabamba.</w:t>
      </w:r>
    </w:p>
    <w:p>
      <w:pPr>
        <w:spacing w:after="240" w:line="240" w:lineRule="atLeast"/>
      </w:pPr>
      <w:r>
        <w:rPr/>
        <w:t xml:space="preserve">Renz, P. (2008). </w:t>
      </w:r>
      <w:r>
        <w:rPr>
          <w:i w:val="1"/>
          <w:iCs w:val="1"/>
        </w:rPr>
        <w:t xml:space="preserve">Innovative Social Entrepreneurs</w:t>
      </w:r>
      <w:r>
        <w:rPr/>
        <w:t xml:space="preserve">. 2nd Net Impact Europe Conference – Sustainable Prosperity: Taking on the Global Challenge, Geneva.</w:t>
      </w:r>
    </w:p>
    <w:p>
      <w:pPr>
        <w:spacing w:after="240" w:line="240" w:lineRule="atLeast"/>
      </w:pPr>
      <w:r>
        <w:rPr/>
        <w:t xml:space="preserve">Renz, P. (2008). </w:t>
      </w:r>
      <w:r>
        <w:rPr>
          <w:i w:val="1"/>
          <w:iCs w:val="1"/>
        </w:rPr>
        <w:t xml:space="preserve">Integrity Management – Gobernando organizaciones mas allá de los valores personales</w:t>
      </w:r>
      <w:r>
        <w:rPr/>
        <w:t xml:space="preserve">. Guest lecture at University EAFIT, Medellín.</w:t>
      </w:r>
    </w:p>
    <w:p>
      <w:pPr>
        <w:spacing w:after="240" w:line="240" w:lineRule="atLeast"/>
      </w:pPr>
      <w:r>
        <w:rPr/>
        <w:t xml:space="preserve">Renz, P. (1. Januar 2007). </w:t>
      </w:r>
      <w:r>
        <w:rPr>
          <w:i w:val="1"/>
          <w:iCs w:val="1"/>
        </w:rPr>
        <w:t xml:space="preserve">Integrity Management – (Corporate) Governance Beyond Personal Values</w:t>
      </w:r>
      <w:r>
        <w:rPr/>
        <w:t xml:space="preserve">. Guest lectures at MBA course, Medellín.</w:t>
      </w:r>
    </w:p>
    <w:p>
      <w:pPr>
        <w:spacing w:after="240" w:line="240" w:lineRule="atLeast"/>
      </w:pPr>
      <w:r>
        <w:rPr/>
        <w:t xml:space="preserve">Renz, P. (2007). </w:t>
      </w:r>
      <w:r>
        <w:rPr>
          <w:i w:val="1"/>
          <w:iCs w:val="1"/>
        </w:rPr>
        <w:t xml:space="preserve">Hablando bien y major aún, haciendo bien</w:t>
      </w:r>
      <w:r>
        <w:rPr/>
        <w:t xml:space="preserve">. Segundo encuentro de ONG – Sociedad Civil de cara al pais, Medellín.</w:t>
      </w:r>
    </w:p>
    <w:p>
      <w:pPr>
        <w:spacing w:after="240" w:line="240" w:lineRule="atLeast"/>
      </w:pPr>
      <w:r>
        <w:rPr/>
        <w:t xml:space="preserve">Renz, P. (2006). </w:t>
      </w:r>
      <w:r>
        <w:rPr>
          <w:i w:val="1"/>
          <w:iCs w:val="1"/>
        </w:rPr>
        <w:t xml:space="preserve">Ethisch reflektierte Governance von Entwicklungsprojekten</w:t>
      </w:r>
      <w:r>
        <w:rPr/>
        <w:t xml:space="preserve">. GEF (Gesellschaft für ethische Fragen) Konferenz, Zürich.</w:t>
      </w:r>
    </w:p>
    <w:p>
      <w:pPr>
        <w:spacing w:after="240" w:line="240" w:lineRule="atLeast"/>
      </w:pPr>
      <w:r>
        <w:rPr/>
        <w:t xml:space="preserve">Renz, P. (2006). </w:t>
      </w:r>
      <w:r>
        <w:rPr>
          <w:i w:val="1"/>
          <w:iCs w:val="1"/>
        </w:rPr>
        <w:t xml:space="preserve">Integrity and the governance gap</w:t>
      </w:r>
      <w:r>
        <w:rPr/>
        <w:t xml:space="preserve">. 7th International Conference on International Development Ethics, Kampala.</w:t>
      </w:r>
    </w:p>
    <w:p>
      <w:pPr>
        <w:spacing w:after="240" w:line="240" w:lineRule="atLeast"/>
      </w:pPr>
      <w:r>
        <w:rPr/>
        <w:t xml:space="preserve">Renz, P. (2003). </w:t>
      </w:r>
      <w:r>
        <w:rPr>
          <w:i w:val="1"/>
          <w:iCs w:val="1"/>
        </w:rPr>
        <w:t xml:space="preserve">Developing Business Service Markets – Growth through Business Services</w:t>
      </w:r>
      <w:r>
        <w:rPr/>
        <w:t xml:space="preserve">. Inaugural speech at Launch of KATALYST, Dhaka.</w:t>
      </w:r>
    </w:p>
    <w:p>
      <w:pPr>
        <w:spacing w:after="240" w:line="240" w:lineRule="atLeast"/>
      </w:pPr>
      <w:r>
        <w:rPr/>
        <w:t xml:space="preserve">Renz, P. (2003). </w:t>
      </w:r>
      <w:r>
        <w:rPr>
          <w:i w:val="1"/>
          <w:iCs w:val="1"/>
        </w:rPr>
        <w:t xml:space="preserve">Economic Development Cooperation: Developing Business Service Markets: Using the Subsector Approach as a Generic Approach?</w:t>
      </w:r>
      <w:r>
        <w:rPr/>
        <w:t xml:space="preserve"> Swisscontact Asian Seminar.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Working Paper</w:t>
      </w:r>
    </w:p>
    <w:p>
      <w:pPr>
        <w:spacing w:after="240" w:line="240" w:lineRule="atLeast"/>
      </w:pPr>
      <w:r>
        <w:rPr/>
        <w:t xml:space="preserve">Renz, P. (2019). </w:t>
      </w:r>
      <w:r>
        <w:rPr>
          <w:i w:val="1"/>
          <w:iCs w:val="1"/>
        </w:rPr>
        <w:t xml:space="preserve">Eine Kirche in vielen Sprachen: Migrationspastoral als Chance für die Kirche in der Schweiz: Für ein vermehrtes Miteinander und bewussteres Nebeneinander - Ein Visionspapier</w:t>
      </w:r>
      <w:r>
        <w:rPr/>
        <w:t xml:space="preserve">. Fribourg: Migratio.</w:t>
      </w:r>
    </w:p>
    <w:p>
      <w:pPr>
        <w:spacing w:after="240" w:line="240" w:lineRule="atLeast"/>
      </w:pPr>
      <w:r>
        <w:rPr/>
        <w:t xml:space="preserve">Renz, P. (2011). </w:t>
      </w:r>
      <w:r>
        <w:rPr>
          <w:i w:val="1"/>
          <w:iCs w:val="1"/>
        </w:rPr>
        <w:t xml:space="preserve">Niederlassungen auf Erfolgskurs bringen: IBR Research Summary Report</w:t>
      </w:r>
      <w:r>
        <w:rPr/>
        <w:t xml:space="preserve">. Lucerne.</w:t>
      </w:r>
    </w:p>
    <w:p>
      <w:pPr>
        <w:spacing w:after="240" w:line="240" w:lineRule="atLeast"/>
      </w:pPr>
      <w:r>
        <w:rPr/>
        <w:t xml:space="preserve">Renz, P. (2010). </w:t>
      </w:r>
      <w:r>
        <w:rPr>
          <w:i w:val="1"/>
          <w:iCs w:val="1"/>
        </w:rPr>
        <w:t xml:space="preserve">Organisationsassessments und –benchmarks. Softwareunterstützte, multiperspektivische Methodik von Aid Governance: Intel Research Paper</w:t>
      </w:r>
      <w:r>
        <w:rPr/>
        <w:t xml:space="preserve">. Luzern.</w:t>
      </w:r>
    </w:p>
    <w:p>
      <w:pPr>
        <w:spacing w:after="240" w:line="240" w:lineRule="atLeast"/>
      </w:pPr>
      <w:r>
        <w:rPr/>
        <w:t xml:space="preserve">Vázquez, E., Dvir, R., Kersten, P., Ospelt, L., Gasset, J., &amp; Renz, P. (2010). </w:t>
      </w:r>
      <w:r>
        <w:rPr>
          <w:i w:val="1"/>
          <w:iCs w:val="1"/>
        </w:rPr>
        <w:t xml:space="preserve">Social Paradigms in Innovation and Research to Anticipate Long Term Evidence Based Policy Making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Ospelt, L., Elsa, P., &amp; Renz, P. (2010). </w:t>
      </w:r>
      <w:r>
        <w:rPr>
          <w:i w:val="1"/>
          <w:iCs w:val="1"/>
        </w:rPr>
        <w:t xml:space="preserve">Swiss Social Entreprise &amp; Entrepreneur Index: Raster zur Bewertung "guter" Sozialunternehmen und -unternehmer</w:t>
      </w:r>
      <w:r>
        <w:rPr/>
        <w:t xml:space="preserve">. Lucerne.</w:t>
      </w:r>
    </w:p>
    <w:p>
      <w:pPr>
        <w:spacing w:after="240" w:line="240" w:lineRule="atLeast"/>
      </w:pPr>
      <w:r>
        <w:rPr/>
        <w:t xml:space="preserve">Renz, P. (2008). </w:t>
      </w:r>
      <w:r>
        <w:rPr>
          <w:i w:val="1"/>
          <w:iCs w:val="1"/>
        </w:rPr>
        <w:t xml:space="preserve">International Project Governance. Untersuchung am Fallbeispiel eines Entwicklungsprojektes in Bangladesch: Research Paper. Doctoral Seminar „Empirische Forschungsmethoden“</w:t>
      </w:r>
      <w:r>
        <w:rPr/>
        <w:t xml:space="preserve">. St. Gallen.</w:t>
      </w:r>
    </w:p>
    <w:p>
      <w:pPr>
        <w:spacing w:after="240" w:line="240" w:lineRule="atLeast"/>
      </w:pPr>
      <w:r>
        <w:rPr/>
        <w:t xml:space="preserve">Ospelt, L., Weichsler, T., &amp; Renz, P. (2005). </w:t>
      </w:r>
      <w:r>
        <w:rPr>
          <w:i w:val="1"/>
          <w:iCs w:val="1"/>
        </w:rPr>
        <w:t xml:space="preserve">Corporate Governance in Non-Governmental Organizations (NGOs): Research Paper. Doctoral Seminar “From Good to Great Corporate Governance”</w:t>
      </w:r>
      <w:r>
        <w:rPr/>
        <w:t xml:space="preserve">. St. Gallen.</w:t>
      </w:r>
    </w:p>
    <w:p>
      <w:pPr>
        <w:spacing w:after="240" w:line="240" w:lineRule="atLeast"/>
      </w:pPr>
      <w:r>
        <w:rPr/>
        <w:t xml:space="preserve">Renz, P. (2005). </w:t>
      </w:r>
      <w:r>
        <w:rPr>
          <w:i w:val="1"/>
          <w:iCs w:val="1"/>
        </w:rPr>
        <w:t xml:space="preserve">Research Methodologies Investigating Ethical Management of Development Projects: Research Paper. Doctoral Seminar “International Management”</w:t>
      </w:r>
      <w:r>
        <w:rPr/>
        <w:t xml:space="preserve">. St. Gallen.</w:t>
      </w:r>
    </w:p>
    <w:p>
      <w:pPr>
        <w:spacing w:after="240" w:line="240" w:lineRule="atLeast"/>
      </w:pPr>
      <w:r>
        <w:rPr/>
        <w:t xml:space="preserve">Renz, P. (2004). </w:t>
      </w:r>
      <w:r>
        <w:rPr>
          <w:i w:val="1"/>
          <w:iCs w:val="1"/>
        </w:rPr>
        <w:t xml:space="preserve">Empirical Research Methods in Non-Profit Leadership &amp; Non-Profit Governance: Research Paper. Doctoral Seminar “International Leadership Research”</w:t>
      </w:r>
      <w:r>
        <w:rPr/>
        <w:t xml:space="preserve">. St. Gallen.</w:t>
      </w:r>
    </w:p>
    <w:p>
      <w:pPr>
        <w:spacing w:after="240" w:line="240" w:lineRule="atLeast"/>
      </w:pPr>
      <w:r>
        <w:rPr/>
        <w:t xml:space="preserve">Renz, P. (2004). </w:t>
      </w:r>
      <w:r>
        <w:rPr>
          <w:i w:val="1"/>
          <w:iCs w:val="1"/>
        </w:rPr>
        <w:t xml:space="preserve">Strategizing or Economizing: Striking a Balance? Proposal for the Strategic Management Society: Research Paper. Doctoral Seminar “Theory of the firm”</w:t>
      </w:r>
      <w:r>
        <w:rPr/>
        <w:t xml:space="preserve">. St. Gallen.</w:t>
      </w:r>
    </w:p>
    <w:p>
      <w:pPr>
        <w:spacing w:after="240" w:line="240" w:lineRule="atLeast"/>
      </w:pPr>
      <w:r>
        <w:rPr/>
        <w:t xml:space="preserve">Ospelt, L., Pucetaite, R., &amp; Renz, P. (2004). </w:t>
      </w:r>
      <w:r>
        <w:rPr>
          <w:i w:val="1"/>
          <w:iCs w:val="1"/>
        </w:rPr>
        <w:t xml:space="preserve">The role of NGOs and challenges in operationalization: Research Paper. Doctoral Seminar “Wirtschaftsethische Grundfragen der Entwicklungspolitik“</w:t>
      </w:r>
      <w:r>
        <w:rPr/>
        <w:t xml:space="preserve">. St. Gallen.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Dr. oec. Patrick Renz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Dr. oec. Patrick Renz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