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Matthias Ederer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Ederer, M. (im Druck). </w:t>
      </w:r>
      <w:r>
        <w:rPr>
          <w:i w:val="1"/>
          <w:iCs w:val="1"/>
        </w:rPr>
        <w:t xml:space="preserve">Auge um Auge, Zahn um Zahn: Rache oder Gerechtigkeit</w:t>
      </w:r>
      <w:r>
        <w:rPr/>
        <w:t xml:space="preserve"> (Bibel diskutiert 3). Stuttgart: KBW Verlag.</w:t>
      </w:r>
    </w:p>
    <w:p>
      <w:pPr>
        <w:spacing w:after="240" w:line="240" w:lineRule="atLeast"/>
      </w:pPr>
      <w:r>
        <w:rPr/>
        <w:t xml:space="preserve">Ederer, K. M. (2018). </w:t>
      </w:r>
      <w:r>
        <w:rPr>
          <w:i w:val="1"/>
          <w:iCs w:val="1"/>
        </w:rPr>
        <w:t xml:space="preserve">Identitätsstiftende Begegnung: Die theologische Deutung des Kultes Israels in der Tora</w:t>
      </w:r>
      <w:r>
        <w:rPr/>
        <w:t xml:space="preserve"> (Forschung zum Alten Testament) (Bd. 121). Tübingen: Mohr-Siebeck.</w:t>
      </w:r>
    </w:p>
    <w:p>
      <w:pPr>
        <w:spacing w:after="240" w:line="240" w:lineRule="atLeast"/>
      </w:pPr>
      <w:r>
        <w:rPr/>
        <w:t xml:space="preserve">Ederer, K. M. (2017). </w:t>
      </w:r>
      <w:r>
        <w:rPr>
          <w:i w:val="1"/>
          <w:iCs w:val="1"/>
        </w:rPr>
        <w:t xml:space="preserve">Das Buch Josua</w:t>
      </w:r>
      <w:r>
        <w:rPr/>
        <w:t xml:space="preserve"> (Neuer Stuttgarter Kommentar zum Alten Testament) (Bd. 5.1). Stuttgart: Verlag Katholisches Bibelwerk.</w:t>
      </w:r>
    </w:p>
    <w:p>
      <w:pPr>
        <w:spacing w:after="240" w:line="240" w:lineRule="atLeast"/>
      </w:pPr>
      <w:r>
        <w:rPr/>
        <w:t xml:space="preserve">Ederer, K. M. (2014). </w:t>
      </w:r>
      <w:r>
        <w:rPr>
          <w:i w:val="1"/>
          <w:iCs w:val="1"/>
        </w:rPr>
        <w:t xml:space="preserve">Aufbruch zur Exodustheologie: Das Itinerar Num 33,1-49 als theologische Deutung der Wüstenzeit Israels</w:t>
      </w:r>
      <w:r>
        <w:rPr/>
        <w:t xml:space="preserve"> (Stuttgarter Bibelstudien) (Bd. 231). Stuttgart: Verlag Katholisches Bibelwerk.</w:t>
      </w:r>
    </w:p>
    <w:p>
      <w:pPr>
        <w:spacing w:after="240" w:line="240" w:lineRule="atLeast"/>
      </w:pPr>
      <w:r>
        <w:rPr/>
        <w:t xml:space="preserve">Ederer, K. M. (2011). </w:t>
      </w:r>
      <w:r>
        <w:rPr>
          <w:i w:val="1"/>
          <w:iCs w:val="1"/>
        </w:rPr>
        <w:t xml:space="preserve">Ende und Anfang: Der Richterprolog (Ri 1,1-3,6) in "Biblischer Auslegung"</w:t>
      </w:r>
      <w:r>
        <w:rPr/>
        <w:t xml:space="preserve"> (Herders Biblische Studien) (Bd. 68). Freiburg: Herder-Verlag.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Ederer, M. (2025). «Westwerk» oder Tempelumbauung? Ezechiels «binjān» (Ez 41,12-15b). </w:t>
      </w:r>
      <w:r>
        <w:rPr>
          <w:i w:val="1"/>
          <w:iCs w:val="1"/>
        </w:rPr>
        <w:t xml:space="preserve">Biblische Zeitschrift</w:t>
      </w:r>
      <w:r>
        <w:rPr/>
        <w:t xml:space="preserve">, </w:t>
      </w:r>
      <w:r>
        <w:rPr>
          <w:i w:val="1"/>
          <w:iCs w:val="1"/>
        </w:rPr>
        <w:t xml:space="preserve">69</w:t>
      </w:r>
      <w:r>
        <w:rPr/>
        <w:t xml:space="preserve"> (1), 1–29.</w:t>
      </w:r>
    </w:p>
    <w:p>
      <w:pPr>
        <w:spacing w:after="240" w:line="240" w:lineRule="atLeast"/>
      </w:pPr>
      <w:r>
        <w:rPr/>
        <w:t xml:space="preserve">Ederer, M. (2025). Sacrifice in Translation: Jerome’s Rendering of Lev 3 and His Strategies. </w:t>
      </w:r>
      <w:r>
        <w:rPr>
          <w:i w:val="1"/>
          <w:iCs w:val="1"/>
        </w:rPr>
        <w:t xml:space="preserve">Vulgate in Dialogue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Ederer, M. (2025). Translation and Theological Interpretation: Jerome’s Rendering of Deuteronomy 33:20–21. </w:t>
      </w:r>
      <w:r>
        <w:rPr>
          <w:i w:val="1"/>
          <w:iCs w:val="1"/>
        </w:rPr>
        <w:t xml:space="preserve">Vulgate in Dialogue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Ederer, M. (2024). Zwischen Sehnsucht und Kehlkopf: Die nefesh der Hebräischen Bibel als Organ des wahrgenommenen Defizits. </w:t>
      </w:r>
      <w:r>
        <w:rPr>
          <w:i w:val="1"/>
          <w:iCs w:val="1"/>
        </w:rPr>
        <w:t xml:space="preserve">Internationale Katholische Zeitschrift COMMUNIO</w:t>
      </w:r>
      <w:r>
        <w:rPr/>
        <w:t xml:space="preserve">, </w:t>
      </w:r>
      <w:r>
        <w:rPr>
          <w:i w:val="1"/>
          <w:iCs w:val="1"/>
        </w:rPr>
        <w:t xml:space="preserve">53</w:t>
      </w:r>
      <w:r>
        <w:rPr/>
        <w:t xml:space="preserve"> (2), 158–170. https://doi.org/10.23769</w:t>
      </w:r>
    </w:p>
    <w:p>
      <w:pPr>
        <w:spacing w:after="240" w:line="240" w:lineRule="atLeast"/>
      </w:pPr>
      <w:r>
        <w:rPr/>
        <w:t xml:space="preserve">Ederer, K. M. (2023). Unforeseen Miracles along the Banks of the Arnon River: Num 21:10-20 in the Vulgate and in Rabbinic Traditions. </w:t>
      </w:r>
      <w:r>
        <w:rPr>
          <w:i w:val="1"/>
          <w:iCs w:val="1"/>
        </w:rPr>
        <w:t xml:space="preserve">Vulgata in Dialogue</w:t>
      </w:r>
      <w:r>
        <w:rPr/>
        <w:t xml:space="preserve">, 157–173.</w:t>
      </w:r>
    </w:p>
    <w:p>
      <w:pPr>
        <w:spacing w:after="240" w:line="240" w:lineRule="atLeast"/>
      </w:pPr>
      <w:r>
        <w:rPr/>
        <w:t xml:space="preserve">Ederer, K. M. (2018). Tora-Symbol statt "verlorener Schatz": Die theologische Konzeption der Bundeslade in Ex 25,10-22. </w:t>
      </w:r>
      <w:r>
        <w:rPr>
          <w:i w:val="1"/>
          <w:iCs w:val="1"/>
        </w:rPr>
        <w:t xml:space="preserve">Blick in die Wissenschaft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, 35–39.</w:t>
      </w:r>
    </w:p>
    <w:p>
      <w:pPr>
        <w:spacing w:after="240" w:line="240" w:lineRule="atLeast"/>
      </w:pPr>
      <w:r>
        <w:rPr/>
        <w:t xml:space="preserve">Ederer, K. M. (2015). "Ein jeder tat das in seinen Augen Gerade" (Ri 17,6): Das Israel der Richterzeit in der Perspektive von Ri 17-21. Das Richterbuch (Teil 4). </w:t>
      </w:r>
      <w:r>
        <w:rPr>
          <w:i w:val="1"/>
          <w:iCs w:val="1"/>
        </w:rPr>
        <w:t xml:space="preserve">Bibel und Liturgie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 (4), 313–319.</w:t>
      </w:r>
    </w:p>
    <w:p>
      <w:pPr>
        <w:spacing w:after="240" w:line="240" w:lineRule="atLeast"/>
      </w:pPr>
      <w:r>
        <w:rPr/>
        <w:t xml:space="preserve">Ederer, K. M. (2015). Helden und Retter: Israels Richter und ihr "Profil". Das Richterbuch (Teil 3). </w:t>
      </w:r>
      <w:r>
        <w:rPr>
          <w:i w:val="1"/>
          <w:iCs w:val="1"/>
        </w:rPr>
        <w:t xml:space="preserve">Bibel und Liturgie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 (3), 225–230.</w:t>
      </w:r>
    </w:p>
    <w:p>
      <w:pPr>
        <w:spacing w:after="240" w:line="240" w:lineRule="atLeast"/>
      </w:pPr>
      <w:r>
        <w:rPr/>
        <w:t xml:space="preserve">Ederer, K. M. (2015). Eine Zeit des Zorns und eine Zeit des Erbarmens? Die Dynamik der Israel-Beziehung JHWHs in der Zeit der Richter. Das Richterbuch (Teil 2). </w:t>
      </w:r>
      <w:r>
        <w:rPr>
          <w:i w:val="1"/>
          <w:iCs w:val="1"/>
        </w:rPr>
        <w:t xml:space="preserve">Bibel und Liturgie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 (2), 128–134.</w:t>
      </w:r>
    </w:p>
    <w:p>
      <w:pPr>
        <w:spacing w:after="240" w:line="240" w:lineRule="atLeast"/>
      </w:pPr>
      <w:r>
        <w:rPr/>
        <w:t xml:space="preserve">Ederer, K. M. (2015). Anfang und Ende - und ein Dazwischen: Das Richterbuch (Teil 1). </w:t>
      </w:r>
      <w:r>
        <w:rPr>
          <w:i w:val="1"/>
          <w:iCs w:val="1"/>
        </w:rPr>
        <w:t xml:space="preserve">Bibel und Liturgie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 (1), 50–56.</w:t>
      </w:r>
    </w:p>
    <w:p>
      <w:pPr>
        <w:spacing w:after="240" w:line="240" w:lineRule="atLeast"/>
      </w:pPr>
      <w:r>
        <w:rPr/>
        <w:t xml:space="preserve">Ederer, K. M. (2014). Jesajas "adventliche" Sehnsucht nach Vergeltung: Exegetische Überlegungen zu Jes 61,2. </w:t>
      </w:r>
      <w:r>
        <w:rPr>
          <w:i w:val="1"/>
          <w:iCs w:val="1"/>
        </w:rPr>
        <w:t xml:space="preserve">Bibel und Liturgie</w:t>
      </w:r>
      <w:r>
        <w:rPr/>
        <w:t xml:space="preserve">, </w:t>
      </w:r>
      <w:r>
        <w:rPr>
          <w:i w:val="1"/>
          <w:iCs w:val="1"/>
        </w:rPr>
        <w:t xml:space="preserve">87</w:t>
      </w:r>
      <w:r>
        <w:rPr/>
        <w:t xml:space="preserve"> (1), 4–15.</w:t>
      </w:r>
    </w:p>
    <w:p>
      <w:pPr>
        <w:spacing w:after="240" w:line="240" w:lineRule="atLeast"/>
      </w:pPr>
      <w:r>
        <w:rPr/>
        <w:t xml:space="preserve">Ederer, K. M. (2013). Die Landvergabetexte des Josuabuchs als Landkarte israelitischer Identität. </w:t>
      </w:r>
      <w:r>
        <w:rPr>
          <w:i w:val="1"/>
          <w:iCs w:val="1"/>
        </w:rPr>
        <w:t xml:space="preserve">zur debatte</w:t>
      </w:r>
      <w:r>
        <w:rPr/>
        <w:t xml:space="preserve">, (7), 47–48.</w:t>
      </w:r>
    </w:p>
    <w:p>
      <w:pPr>
        <w:spacing w:after="240" w:line="240" w:lineRule="atLeast"/>
      </w:pPr>
      <w:r>
        <w:rPr/>
        <w:t xml:space="preserve">Ederer, K. M. (2013). Der Erstgeborene ohne Erstgeburtsrecht. 1Chr 5,1-2 als Schlüsseltext für die Lektüre von 1Chr 5,1-26. </w:t>
      </w:r>
      <w:r>
        <w:rPr>
          <w:i w:val="1"/>
          <w:iCs w:val="1"/>
        </w:rPr>
        <w:t xml:space="preserve">Biblica</w:t>
      </w:r>
      <w:r>
        <w:rPr/>
        <w:t xml:space="preserve">, </w:t>
      </w:r>
      <w:r>
        <w:rPr>
          <w:i w:val="1"/>
          <w:iCs w:val="1"/>
        </w:rPr>
        <w:t xml:space="preserve">94</w:t>
      </w:r>
      <w:r>
        <w:rPr/>
        <w:t xml:space="preserve"> (4), 481–508.</w:t>
      </w:r>
    </w:p>
    <w:p>
      <w:pPr>
        <w:spacing w:after="240" w:line="240" w:lineRule="atLeast"/>
      </w:pPr>
      <w:r>
        <w:rPr/>
        <w:t xml:space="preserve">Ederer, K. M. (2011). Kirche in der Wüste? </w:t>
      </w:r>
      <w:r>
        <w:rPr>
          <w:i w:val="1"/>
          <w:iCs w:val="1"/>
        </w:rPr>
        <w:t xml:space="preserve">Bibel und Liturgie</w:t>
      </w:r>
      <w:r>
        <w:rPr/>
        <w:t xml:space="preserve">, </w:t>
      </w:r>
      <w:r>
        <w:rPr>
          <w:i w:val="1"/>
          <w:iCs w:val="1"/>
        </w:rPr>
        <w:t xml:space="preserve">84</w:t>
      </w:r>
      <w:r>
        <w:rPr/>
        <w:t xml:space="preserve"> (3), 157–169.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Ederer, M. (2025). Das zentrale Prinzip der Tora. In Tollkühn, Martina, Kirchschläger, Peter, Eicker, Andreas &amp; Bergmann, Burkart (Hrsg.), </w:t>
      </w:r>
      <w:r>
        <w:rPr>
          <w:i w:val="1"/>
          <w:iCs w:val="1"/>
        </w:rPr>
        <w:t xml:space="preserve">Libertas – Dignitas – Iustitia: Festschrift für Adrian Loretan</w:t>
      </w:r>
      <w:r>
        <w:rPr/>
        <w:t xml:space="preserve"> (Bd. 62, S. 396–407). Lausanne: Peter Lang.</w:t>
      </w:r>
    </w:p>
    <w:p>
      <w:pPr>
        <w:spacing w:after="240" w:line="240" w:lineRule="atLeast"/>
      </w:pPr>
      <w:r>
        <w:rPr/>
        <w:t xml:space="preserve">Ederer, M. (2024). Die profane Stadt: Ezechiels Konzept des künftigen "Jerusalem" (Ez 48). In Wasmaier-Sailer, Margit &amp; Höger, Christian, Cebulj, Christian (Hrsg.), </w:t>
      </w:r>
      <w:r>
        <w:rPr>
          <w:i w:val="1"/>
          <w:iCs w:val="1"/>
        </w:rPr>
        <w:t xml:space="preserve">Topotheologie: Religion und Raum</w:t>
      </w:r>
      <w:r>
        <w:rPr/>
        <w:t xml:space="preserve"> (Bd. 43, S. 23–48). Freiburg im Breisgau u.a.: Herder.</w:t>
      </w:r>
    </w:p>
    <w:p>
      <w:pPr>
        <w:spacing w:after="240" w:line="240" w:lineRule="atLeast"/>
      </w:pPr>
      <w:r>
        <w:rPr/>
        <w:t xml:space="preserve">Ederer, M. (2023). Ein Altar zu viel? (Ex 29,43b). In Schmid Pfändler, Brigitta &amp; Fieger, Michael (Hrsg.), </w:t>
      </w:r>
      <w:r>
        <w:rPr>
          <w:i w:val="1"/>
          <w:iCs w:val="1"/>
        </w:rPr>
        <w:t xml:space="preserve">Nicht am Ende mit dem Latein: Die Vulgata aus heutiger Sicht</w:t>
      </w:r>
      <w:r>
        <w:rPr/>
        <w:t xml:space="preserve"> (S. 87–89). Lausanne, Berlin, u.a.: Peter Lang.</w:t>
      </w:r>
    </w:p>
    <w:p>
      <w:pPr>
        <w:spacing w:after="240" w:line="240" w:lineRule="atLeast"/>
      </w:pPr>
      <w:r>
        <w:rPr/>
        <w:t xml:space="preserve">Ederer, M. (2023). Ein neues Ende für eine langwierige Perikope? (Num 33,48-49.50). In Schmid Pfändler, Brigitta &amp; Fieger, Michael (Hrsg.), </w:t>
      </w:r>
      <w:r>
        <w:rPr>
          <w:i w:val="1"/>
          <w:iCs w:val="1"/>
        </w:rPr>
        <w:t xml:space="preserve">Nicht am Ende mit dem Latein: Die Vulgata aus heutiger Sicht</w:t>
      </w:r>
      <w:r>
        <w:rPr/>
        <w:t xml:space="preserve"> (S. 86–87). Lausanne, Berlin, u.a.: Peter Lang.</w:t>
      </w:r>
    </w:p>
    <w:p>
      <w:pPr>
        <w:spacing w:after="240" w:line="240" w:lineRule="atLeast"/>
      </w:pPr>
      <w:r>
        <w:rPr/>
        <w:t xml:space="preserve">Ederer, K. M. (2023). Letzte Blicke als Zeitreise: Moses Vision vom Verheissenen Land in Dtn 34,1-4. In Schmitz, Barbara, Hieke, Thomas &amp; Ederer, Karl Matthias (Hrsg.), </w:t>
      </w:r>
      <w:r>
        <w:rPr>
          <w:i w:val="1"/>
          <w:iCs w:val="1"/>
        </w:rPr>
        <w:t xml:space="preserve">Vor allen Dingen: Das Alte Testament: Festschrift für Christoph Dohmen</w:t>
      </w:r>
      <w:r>
        <w:rPr/>
        <w:t xml:space="preserve"> (Bd. 100, S. 184–194). Freiburg i. Breisgau: Herder-Verlag.</w:t>
      </w:r>
    </w:p>
    <w:p>
      <w:pPr>
        <w:spacing w:after="240" w:line="240" w:lineRule="atLeast"/>
      </w:pPr>
      <w:r>
        <w:rPr/>
        <w:t xml:space="preserve">Ederer, M. (2023). Wie kommt das Rote Meer in das Bergland östlich des Jordan? (Num 21,14f.). In Schmid Pfändler, Brigitta &amp; Fieger, Michael (Hrsg.), </w:t>
      </w:r>
      <w:r>
        <w:rPr>
          <w:i w:val="1"/>
          <w:iCs w:val="1"/>
        </w:rPr>
        <w:t xml:space="preserve">Nicht am Ende mit dem Latein: Die Vulgata aus heutiger Sicht</w:t>
      </w:r>
      <w:r>
        <w:rPr/>
        <w:t xml:space="preserve"> (S. 84–86). Lausanne, Berlin, u.a.: Peter Lang.</w:t>
      </w:r>
    </w:p>
    <w:p>
      <w:pPr>
        <w:spacing w:after="240" w:line="240" w:lineRule="atLeast"/>
      </w:pPr>
      <w:r>
        <w:rPr/>
        <w:t xml:space="preserve">Ederer, K. M. (2022). Völkermord im Auftrag Gottes? Der "Bann" in Jos 11,15-20. In Hieke, Thomas &amp; Huber, Konrad (Hrsg.), </w:t>
      </w:r>
      <w:r>
        <w:rPr>
          <w:i w:val="1"/>
          <w:iCs w:val="1"/>
        </w:rPr>
        <w:t xml:space="preserve">Bibel um-gehen: Provokative und irritierende Texte der Bibel erklärt</w:t>
      </w:r>
      <w:r>
        <w:rPr/>
        <w:t xml:space="preserve"> (1. Aufl., S. 84–90). Stuttgart: Katholisches Bibelwerk.</w:t>
      </w:r>
    </w:p>
    <w:p>
      <w:pPr>
        <w:spacing w:after="240" w:line="240" w:lineRule="atLeast"/>
      </w:pPr>
      <w:r>
        <w:rPr/>
        <w:t xml:space="preserve">Ederer, K. M. (2021). Die Pest als Strafe Gottes? Epidemisches in den "Bundesflüchen" der Tora (Lev 26; Dtn 28). In Durst, Michael &amp; Wasmaier-Sailer, Margit (Hrsg.), </w:t>
      </w:r>
      <w:r>
        <w:rPr>
          <w:i w:val="1"/>
          <w:iCs w:val="1"/>
        </w:rPr>
        <w:t xml:space="preserve">Plagen - Seuchen - Epidemien</w:t>
      </w:r>
      <w:r>
        <w:rPr/>
        <w:t xml:space="preserve"> (1. Aufl., Bd. 41, S. 144–173). Freiburg i. Breisgau: Herder.</w:t>
      </w:r>
    </w:p>
    <w:p>
      <w:pPr>
        <w:spacing w:after="240" w:line="240" w:lineRule="atLeast"/>
      </w:pPr>
      <w:r>
        <w:rPr/>
        <w:t xml:space="preserve">Ederer, K. M. (2021). Wie gebildet ist ein "weiser Sohn"? Spr 10,1-5 als Beispiel für "Bildung" in der Biblischen Weisheit. In Nicklas, Tobias &amp; u.a. (Hrsg.), </w:t>
      </w:r>
      <w:r>
        <w:rPr>
          <w:i w:val="1"/>
          <w:iCs w:val="1"/>
        </w:rPr>
        <w:t xml:space="preserve">Bildung</w:t>
      </w:r>
      <w:r>
        <w:rPr/>
        <w:t xml:space="preserve"> (Bd. 35, S. 75–93). Göttingen: Vandenhoek&amp;Ruprecht.</w:t>
      </w:r>
    </w:p>
    <w:p>
      <w:pPr>
        <w:spacing w:after="240" w:line="240" w:lineRule="atLeast"/>
      </w:pPr>
      <w:r>
        <w:rPr/>
        <w:t xml:space="preserve">Ederer, M., Schmitz, B., &amp; Lenzen, V. (2017). Arnold Schönbergs Oper Moses und Aron: »Einziger, ewiger, allgegenwärtiger, unsichtbarer und unvorstellbarer Gott!«. In Ederer, Matthias &amp; Schmitz, Barbara (Hrsg.), </w:t>
      </w:r>
      <w:r>
        <w:rPr>
          <w:i w:val="1"/>
          <w:iCs w:val="1"/>
        </w:rPr>
        <w:t xml:space="preserve">Exodus: Interpretation durch Rezeption</w:t>
      </w:r>
      <w:r>
        <w:rPr/>
        <w:t xml:space="preserve"> (Bd. 74, S. 257–278). Stuttgart: Katholisches Bibelwerk.</w:t>
      </w:r>
    </w:p>
    <w:p>
      <w:pPr>
        <w:spacing w:after="240" w:line="240" w:lineRule="atLeast"/>
      </w:pPr>
      <w:r>
        <w:rPr/>
        <w:t xml:space="preserve">Ederer, K. M. (2017). Ohne David kein Mose? Die Bedeutung des "befehlenden Mose" (vgl. 1Chr 6,16.34) und sein Verhältnis zu David. In Sommer, Michael &amp; u.a. (Hrsg.), </w:t>
      </w:r>
      <w:r>
        <w:rPr>
          <w:i w:val="1"/>
          <w:iCs w:val="1"/>
        </w:rPr>
        <w:t xml:space="preserve">Mosebilder: Gedanken zur Rezeption einer literarischen Figur im Frühjudentum, frühen Christentum und der römisch-hellenistischen Literatur</w:t>
      </w:r>
      <w:r>
        <w:rPr/>
        <w:t xml:space="preserve"> (Bd. 390, S. 13–34). Tübingen: Mohr Siebeck.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/>
        <w:t xml:space="preserve">Ederer, K. M. (2023). Zeit ohne Finsternis: Gen 1,1-5 und Sach 14,6-7 im Disput über die Rolle der Finsternis in der guten Schöpfung. In Pfleiderer, Georg (Hrsg.), </w:t>
      </w:r>
      <w:r>
        <w:rPr>
          <w:i w:val="1"/>
          <w:iCs w:val="1"/>
        </w:rPr>
        <w:t xml:space="preserve">Das ganze ungeteilte Dasein: Das ganze ungeteile Dasein</w:t>
      </w:r>
      <w:r>
        <w:rPr/>
        <w:t xml:space="preserve"> (Bd. 19, S. 99–109). Zürich: Theologischer Verlag Zürich.</w:t>
      </w:r>
    </w:p>
    <w:p>
      <w:pPr>
        <w:spacing w:after="240" w:line="240" w:lineRule="atLeast"/>
      </w:pPr>
      <w:r>
        <w:rPr/>
        <w:t xml:space="preserve">Ederer, K. M. (2021). Die Tora des Ezechiel als Kommentar zur Tora des Mose? In Dohmen, Christoph (Hrsg.), </w:t>
      </w:r>
      <w:r>
        <w:rPr>
          <w:i w:val="1"/>
          <w:iCs w:val="1"/>
        </w:rPr>
        <w:t xml:space="preserve">Das Alte Testament und seine Kommentare: Das Alte Testament und seine Kommentare (Jahrestagung der AGAT 2020)</w:t>
      </w:r>
      <w:r>
        <w:rPr/>
        <w:t xml:space="preserve"> (1. Aufl., Bd. 81, S. 153–177). Stuttgart: Verlag Katholisches Bibelwerk.</w:t>
      </w:r>
    </w:p>
    <w:p>
      <w:pPr>
        <w:spacing w:after="240" w:line="240" w:lineRule="atLeast"/>
      </w:pPr>
      <w:r>
        <w:rPr/>
        <w:t xml:space="preserve">Ederer, K. M. (2020). Die drei grössten Herausforderungen für einen Josuakommentar. In Ballhorn, Egbert (Hrsg.), </w:t>
      </w:r>
      <w:r>
        <w:rPr>
          <w:i w:val="1"/>
          <w:iCs w:val="1"/>
        </w:rPr>
        <w:t xml:space="preserve">Übergänge: Das Buch Josua und seine Kontexte</w:t>
      </w:r>
      <w:r>
        <w:rPr/>
        <w:t xml:space="preserve"> (Bd. 76, S. 401–404). Stuttgart: Verlag Katholisches Bibelwerk.</w:t>
      </w:r>
    </w:p>
    <w:p>
      <w:pPr>
        <w:spacing w:after="240" w:line="240" w:lineRule="atLeast"/>
      </w:pPr>
      <w:r>
        <w:rPr/>
        <w:t xml:space="preserve">Ederer, K. M. (2020). Josua deutet "Josua". Die Interpretation der Landnahme Israels in Jos 24,1-15. In Ballhorn, Egbert (Hrsg.), </w:t>
      </w:r>
      <w:r>
        <w:rPr>
          <w:i w:val="1"/>
          <w:iCs w:val="1"/>
        </w:rPr>
        <w:t xml:space="preserve">Übergänge: Das Buch Josua und seine Kontexte</w:t>
      </w:r>
      <w:r>
        <w:rPr/>
        <w:t xml:space="preserve"> (Bd. 76, S. 373–397). Stuttgart: Verlag Katholisches Bibelwerk.</w:t>
      </w:r>
    </w:p>
    <w:p>
      <w:pPr>
        <w:spacing w:after="240" w:line="240" w:lineRule="atLeast"/>
      </w:pPr>
      <w:r>
        <w:rPr/>
        <w:t xml:space="preserve">Ederer, K. M. (2017). "Ich, ich habe euch heraufgeführt aus Ägypten" (Ri 6,8): Exodusrezeption in Ri 6,7-10. In Ederer, Matthias &amp; Schmitz, Barbara (Hrsg.), </w:t>
      </w:r>
      <w:r>
        <w:rPr>
          <w:i w:val="1"/>
          <w:iCs w:val="1"/>
        </w:rPr>
        <w:t xml:space="preserve">Exodus: Interpretation durch Rezeption</w:t>
      </w:r>
      <w:r>
        <w:rPr/>
        <w:t xml:space="preserve"> (Bd. 74, S. 53–76). Stuttgart: Verlag Katholisches Bibelwerk.</w:t>
      </w:r>
    </w:p>
    <w:p>
      <w:pPr>
        <w:spacing w:after="240" w:line="240" w:lineRule="atLeast"/>
      </w:pPr>
      <w:r>
        <w:rPr/>
        <w:t xml:space="preserve">Dohmen, C., &amp; Ederer, K. M. (2016). Wie Exodus zum Exodus wurde: Ein Buch und sein Thema. In Gärtner, Judith &amp; Schmitz, Barbara (Hrsg.), </w:t>
      </w:r>
      <w:r>
        <w:rPr>
          <w:i w:val="1"/>
          <w:iCs w:val="1"/>
        </w:rPr>
        <w:t xml:space="preserve">Exodus: Rezeptionen in deuterokanonischer und frühjüdischer Literatur</w:t>
      </w:r>
      <w:r>
        <w:rPr/>
        <w:t xml:space="preserve"> (Bd. 32, S. 1–16). Berlin, Boston: De Gruyter.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Schmitz, Barbara, Hieke, Thomas, &amp; Ederer, Matthias (Hrsg.). (2023). </w:t>
      </w:r>
      <w:r>
        <w:rPr>
          <w:i w:val="1"/>
          <w:iCs w:val="1"/>
        </w:rPr>
        <w:t xml:space="preserve">Vor allen Dingen: Das Alte Testament: Festschrift für Christoph Dohmen</w:t>
      </w:r>
      <w:r>
        <w:rPr/>
        <w:t xml:space="preserve"> (Herders Biblische Studien) (1. Aufl., Bd. 100). Freiburg, Basel, Wien: Herder-Verlag.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/>
        <w:t xml:space="preserve">Ederer, Karl Matthias, &amp; Schmitz, Barbara (Hrsg.). (2017). </w:t>
      </w:r>
      <w:r>
        <w:rPr>
          <w:i w:val="1"/>
          <w:iCs w:val="1"/>
        </w:rPr>
        <w:t xml:space="preserve">Exodus: Interpretation durch Rezeption</w:t>
      </w:r>
      <w:r>
        <w:rPr/>
        <w:t xml:space="preserve"> (Stuttgarter Biblische Beiträge) (Bd. 74). Stuttgart: Verlag Katholisches Bibelwerk.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Ederer, K. M. (2021). Das Buch der Richter: Einfühung. </w:t>
      </w:r>
      <w:r>
        <w:rPr>
          <w:i w:val="1"/>
          <w:iCs w:val="1"/>
        </w:rPr>
        <w:t xml:space="preserve">Mit der Bibel durch das Jahr. Ökumenische Bibelauslegungen 2022</w:t>
      </w:r>
      <w:r>
        <w:rPr/>
        <w:t xml:space="preserve">, 374–379.</w:t>
      </w:r>
    </w:p>
    <w:p>
      <w:pPr>
        <w:spacing w:after="240" w:line="240" w:lineRule="atLeast"/>
      </w:pPr>
      <w:r>
        <w:rPr/>
        <w:t xml:space="preserve">Ederer, K. M. (2021). Gottessehnsucht zwischen den Zeilen. </w:t>
      </w:r>
      <w:r>
        <w:rPr>
          <w:i w:val="1"/>
          <w:iCs w:val="1"/>
        </w:rPr>
        <w:t xml:space="preserve">tauzeit</w:t>
      </w:r>
      <w:r>
        <w:rPr/>
        <w:t xml:space="preserve">, </w:t>
      </w:r>
      <w:r>
        <w:rPr>
          <w:i w:val="1"/>
          <w:iCs w:val="1"/>
        </w:rPr>
        <w:t xml:space="preserve">88</w:t>
      </w:r>
      <w:r>
        <w:rPr/>
        <w:t xml:space="preserve">, 2–3.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Ederer, K. M., &amp; Vorholt, R. (17. Dezember 2020). Die Empfänger der Träume sind nicht beliebig. </w:t>
      </w:r>
      <w:r>
        <w:rPr>
          <w:i w:val="1"/>
          <w:iCs w:val="1"/>
        </w:rPr>
        <w:t xml:space="preserve">Schweizerische Kirchenzeitung SKZ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Lexikonartikel</w:t>
      </w:r>
    </w:p>
    <w:p>
      <w:pPr>
        <w:spacing w:after="240" w:line="240" w:lineRule="atLeast"/>
      </w:pPr>
      <w:r>
        <w:rPr/>
        <w:t xml:space="preserve">Ederer, K. M. (2016). Bileam (NT). In Bauks, Michaela &amp; Pietsch, Michael (Hrsg.), </w:t>
      </w:r>
      <w:r>
        <w:rPr>
          <w:i w:val="1"/>
          <w:iCs w:val="1"/>
        </w:rPr>
        <w:t xml:space="preserve">Wibilex: Das wissenschaftliche Bibellexikon im Internet</w:t>
      </w:r>
      <w:r>
        <w:rPr/>
        <w:t xml:space="preserve">. Stuttgart: Deutsche Bibelgesellschaft. Abgerufen von https://www.bibelwissenschaft.de/stichwort/50004/</w:t>
      </w:r>
    </w:p>
    <w:p>
      <w:pPr>
        <w:spacing w:after="240" w:line="240" w:lineRule="atLeast"/>
      </w:pPr>
      <w:r>
        <w:rPr/>
        <w:t xml:space="preserve">Ederer, K. M. (2010). Bedan. In Bauks, Michaela &amp; Pietsch, Michael (Hrsg.), </w:t>
      </w:r>
      <w:r>
        <w:rPr>
          <w:i w:val="1"/>
          <w:iCs w:val="1"/>
        </w:rPr>
        <w:t xml:space="preserve">w: Das wissenschaftliche Bibellexikon im Internet</w:t>
      </w:r>
      <w:r>
        <w:rPr/>
        <w:t xml:space="preserve">. Stuttgart: Deutsche Bibelgesellschaft. Abgerufen von https://www.bibelwissenschaft.de/stichwort/14744/</w:t>
      </w:r>
    </w:p>
    <w:p>
      <w:pPr>
        <w:spacing w:after="240" w:line="240" w:lineRule="atLeast"/>
      </w:pPr>
      <w:r>
        <w:rPr/>
        <w:t xml:space="preserve">Ederer, K. M. (2010). Micha ben Jimla. In Bauks, Michaela &amp; Pietsch, Michael (Hrsg.), </w:t>
      </w:r>
      <w:r>
        <w:rPr>
          <w:i w:val="1"/>
          <w:iCs w:val="1"/>
        </w:rPr>
        <w:t xml:space="preserve">Wibilex: Das wissenschaftliche Bibellexikon im Internet</w:t>
      </w:r>
      <w:r>
        <w:rPr/>
        <w:t xml:space="preserve">. Stuttgart: Deutsche Bibelgesellschaft. Abgerufen von https://www.bibelwissenschaft.de/stichwort/27121/</w:t>
      </w:r>
    </w:p>
    <w:p>
      <w:pPr>
        <w:spacing w:after="240" w:line="240" w:lineRule="atLeast"/>
      </w:pPr>
      <w:r>
        <w:rPr/>
        <w:t xml:space="preserve">Ederer, K. M. (2008). Achisch. In Bauks, Michaela &amp; Pietsch, Michael (Hrsg.), </w:t>
      </w:r>
      <w:r>
        <w:rPr>
          <w:i w:val="1"/>
          <w:iCs w:val="1"/>
        </w:rPr>
        <w:t xml:space="preserve">Wibilex: Das wissenschaftliche Bibellexikon im Internet</w:t>
      </w:r>
      <w:r>
        <w:rPr/>
        <w:t xml:space="preserve">. Stuttgart: Deutsche Bibelgesellschaft. Abgerufen von https://www.bibelwissenschaft.de/stichwort/12396/</w:t>
      </w:r>
    </w:p>
    <w:p>
      <w:pPr>
        <w:spacing w:after="240" w:line="240" w:lineRule="atLeast"/>
      </w:pPr>
      <w:r>
        <w:rPr/>
        <w:t xml:space="preserve">Ederer, K. M. (2008). Nob. In Bauks, Michaela &amp; Pietsch, Michael (Hrsg.), </w:t>
      </w:r>
      <w:r>
        <w:rPr>
          <w:i w:val="1"/>
          <w:iCs w:val="1"/>
        </w:rPr>
        <w:t xml:space="preserve">Wibilex: Das wissenschaftliche Bibellexikon im Internet</w:t>
      </w:r>
      <w:r>
        <w:rPr/>
        <w:t xml:space="preserve">. Stuttgart: Deutsche Bibelgesellschaft. Abgerufen von https://www.bibelwissenschaft.de/stichwort/29368/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Ederer, K. M. (2021). Rezension zu Schöning, Benedict, Geschwisterlichkeit lernen. Eine neue Einschätzung der Aufstiegserzählung Davids. </w:t>
      </w:r>
      <w:r>
        <w:rPr>
          <w:i w:val="1"/>
          <w:iCs w:val="1"/>
        </w:rPr>
        <w:t xml:space="preserve">Biblische Zeitschrift</w:t>
      </w:r>
      <w:r>
        <w:rPr/>
        <w:t xml:space="preserve">, </w:t>
      </w:r>
      <w:r>
        <w:rPr>
          <w:i w:val="1"/>
          <w:iCs w:val="1"/>
        </w:rPr>
        <w:t xml:space="preserve">65</w:t>
      </w:r>
      <w:r>
        <w:rPr/>
        <w:t xml:space="preserve"> (1), 151–153.</w:t>
      </w:r>
    </w:p>
    <w:p>
      <w:pPr>
        <w:spacing w:after="240" w:line="240" w:lineRule="atLeast"/>
      </w:pPr>
      <w:r>
        <w:rPr/>
        <w:t xml:space="preserve">Ederer, K. M. (2020). Rezension zu Heckl, Raik, Neuanfang und Kontinuität in Jerusalem. Studien zu den hermeneutischen Strategien im Esra-Nehemia-Buch (FAT 104), Tübingen 2016. </w:t>
      </w:r>
      <w:r>
        <w:rPr>
          <w:i w:val="1"/>
          <w:iCs w:val="1"/>
        </w:rPr>
        <w:t xml:space="preserve">Theologische Literaturzeitung</w:t>
      </w:r>
      <w:r>
        <w:rPr/>
        <w:t xml:space="preserve">, </w:t>
      </w:r>
      <w:r>
        <w:rPr>
          <w:i w:val="1"/>
          <w:iCs w:val="1"/>
        </w:rPr>
        <w:t xml:space="preserve">145</w:t>
      </w:r>
      <w:r>
        <w:rPr/>
        <w:t xml:space="preserve"> (3).</w:t>
      </w:r>
    </w:p>
    <w:p>
      <w:pPr>
        <w:spacing w:after="240" w:line="240" w:lineRule="atLeast"/>
      </w:pPr>
      <w:r>
        <w:rPr/>
        <w:t xml:space="preserve">Ederer, K. M. (2017). Rezension zu JEREMIAS, JÖRG, Theologie des Alten Testaments (Grundrisse zum Alten Testament. Altes Testament Deutsch. Ergänzungsreihe 6), Göttingen 2015. </w:t>
      </w:r>
      <w:r>
        <w:rPr>
          <w:i w:val="1"/>
          <w:iCs w:val="1"/>
        </w:rPr>
        <w:t xml:space="preserve">Biblische Zeitschrift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(1), 148–152.</w:t>
      </w:r>
    </w:p>
    <w:p>
      <w:pPr>
        <w:spacing w:after="240" w:line="240" w:lineRule="atLeast"/>
      </w:pPr>
      <w:r>
        <w:rPr/>
        <w:t xml:space="preserve">Ederer, K. M. (2014). Rezension zu SCHULMEISTER, IRENE, Israels Befreiung aus Ägypten. Eine Formeluntersuchung zur Theologie des Deuteronomiums (ÖBS 36), Frankfurt/u.a. 2010. </w:t>
      </w:r>
      <w:r>
        <w:rPr>
          <w:i w:val="1"/>
          <w:iCs w:val="1"/>
        </w:rPr>
        <w:t xml:space="preserve">Theologische Revue</w:t>
      </w:r>
      <w:r>
        <w:rPr/>
        <w:t xml:space="preserve">, </w:t>
      </w:r>
      <w:r>
        <w:rPr>
          <w:i w:val="1"/>
          <w:iCs w:val="1"/>
        </w:rPr>
        <w:t xml:space="preserve">110</w:t>
      </w:r>
      <w:r>
        <w:rPr/>
        <w:t xml:space="preserve"> (4), 283–284.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Audio, Video</w:t>
      </w:r>
    </w:p>
    <w:p>
      <w:pPr>
        <w:spacing w:after="240" w:line="240" w:lineRule="atLeast"/>
      </w:pPr>
      <w:r>
        <w:rPr/>
        <w:t xml:space="preserve">Ederer, M. (17. Oktober 2025). </w:t>
      </w:r>
      <w:r>
        <w:rPr>
          <w:i w:val="1"/>
          <w:iCs w:val="1"/>
        </w:rPr>
        <w:t xml:space="preserve">Jehoshua / Das Buch Josua: Eine Einführung</w:t>
      </w:r>
      <w:r>
        <w:rPr/>
        <w:t xml:space="preserve">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Matthias Ederer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Matthias Ederer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