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Marc M. Hürzeler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Usinger-Egger Patricia</w:t>
      </w:r>
      <w:r>
        <w:rPr/>
        <w:t xml:space="preserve">, Einführung in das schweizerische Unfallversicherungsrecht, Stämpflis juristische Lehrbücher, Bern 2021, https://staempflirecht.ch/einfuehrung-in-das-schweizerische-unfallversicherungsrecht/ean-9783727219771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Berufliche Vorsorge. Ein Grundriss für Studium und Praxis, Basel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Sakiz Tulay</w:t>
      </w:r>
      <w:r>
        <w:rPr/>
        <w:t xml:space="preserve">, Fallsammlung Berufliche Vorsorge, 39 Übungsfälle mit Lösungsvorschlägen, Basel 30.01.2019, https://www.helbing.ch/de/detail/ISBN-9783719038571/Fallsammlung-Berufliche-Vorsorge?srsltid=AfmBOoqOQ_NMTyIXoUBtCShFH-yhM8UPZcsycVmhZLr1ptsewvL9Bh1Q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Chevalier Marco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Repetitorium zum ausservertraglichen Haftpflichtrecht, Bern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System und Dogmatik der Hinterlassenensicherung im Sozialversicherungs- und Haftpflichtrecht, Bern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Berufliche Vorsorge, Repetitorium zum Sozialversicherungsrecht, 2. Aufl., Bd. 2, Bern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Scartazzini Gustavo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Bundessozialversicherungsrecht, 4. erw. Aufl., Basel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Tamm Nikolaus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Personenschadensrecht – Ein Grundriss für Studium und Praxis, Basel 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Maurer Alfred</w:t>
      </w:r>
      <w:r>
        <w:rPr/>
        <w:t xml:space="preserve">/</w:t>
      </w:r>
      <w:r>
        <w:rPr>
          <w:smallCaps w:val="1"/>
          <w:caps w:val="0"/>
        </w:rPr>
        <w:t xml:space="preserve">Scartazzini Gustavo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Bundessozialversicherungsrecht, 3. stark erw. Aufl., Basel 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Invaliditätsproblematiken in der beruflichen Vorsorge - Unter Berücksichtigung ihrer Stellung im Sozialversicherungs- und Schadenausgleichsystem, Basel/Genf/München 2006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Usinger-Egger Patricia</w:t>
      </w:r>
      <w:r>
        <w:rPr/>
        <w:t xml:space="preserve">, Einführung in das schweizerische Unfallversicherungsrecht, Stämpflis juristische Lehrbücher, 1. Aufl., Bern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Sakiz Tulay</w:t>
      </w:r>
      <w:r>
        <w:rPr/>
        <w:t xml:space="preserve">, Fallsammlung Berufliche Vorsorge - 39 Übungsfälle mit Lösungsvorschlägen, Basel 2018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Asymmetrische Dividenden als beitragspflichtiger Lohn, in: Schweizer Personalvorsorge (SPV) 2/2026, S. 93–95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Aufhebung und Rückforderung der Invalidenrente, in: Schweizer Personalvorsorge (SPV) 1/2026, S. 78–79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Beweiskraft von Arbeitsunfähigskeitsschätzung, in: Schweizer Personalvorsorge (SPV) 4/2026, S. 86–87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Der Vorsorgeausweis ist keine genügende Vertrauensgrundlage für die Lebenspartnerrente., in: Schweizer Personalvorsorge (SPV) 6/2026, S. 101–103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Pauschalabzug auf Tabellenlöhnen, in: Schweizer Personalvorsorge (SPV) 9/2026, S. 93–94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Wann muss das Arbeitgeberdossier beigezogen werden?, in: Schweizer Personalvorsorge (SPV) 5/2026, S. 82–83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Zeitlicher Zusammenhang trotz Arbeitslosigkeit, in: Schweizer Personalvorsorge (SPV) 9/2025, S. 102–103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Gutachten für überobligatorische Leistungen?, in: Schweizer Personalvorsorge (SPV) 6/2025, S. 86–87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Psychisch ist nicht gleich psychisch, in: Schweizer Personalvorsorge (SPV) 5/2025, S. 84–85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Hodler Adrian</w:t>
      </w:r>
      <w:r>
        <w:rPr/>
        <w:t xml:space="preserve">, Rechtsprechung zur beruflichen Alters-, Hinterlassenen- und Invalidenvorsorge (BVG), in: SZS 5/2025, S. 266–287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Todesfallkapital nur beim Tod "aktiver Versicherter", in: Schweizer Personalvorsorge (SPV) 3/2025, S. 73–74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Verjährung von Forderungen nach Art. 52 AHVG - Eine Kurzübersicht über die wichtigsten Fragen mit Blick auf die bundesgerichtliche Rechtsprechung, in: HAVE 2/2025, S. 107–111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Urteile im Überblick - Sozialversicherungsrecht, in: HAVE 2/2025, S. 121–131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Wie bemisst sich die Steuerrückerstattung bei der Teilrückzahlung eines WEF-Vorbezuges? Ein Blick auf BGer 9C_344/2024 vom 19. März 2025, in: HAVE 2/2025, S. 115–117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Die Rechtsprechung des Bundesgerichts zum Sozialversicherungsrecht (AHV/IV/EO/berufliche Vorsorge) im Jahr 2024 (BGE 150), in: ZBJV 11/2025, S. 709–726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Steuerrückerstattung bei teilweiser WEF-Rückzahlung, in: Schweizer Personalvorsorge (SPV) 11/2025, S. 91–93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Wer ist Schuldner bei der Rückforderung von Kinderrenten?, in: Schweizer Personalvorsorge (SPV) 1/2025, S. 85–87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Verzugszinsen und Kosten, in: Schweizer Personalvorsorge (SPV) 2/2025, S. 69–71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Hodler Adrian</w:t>
      </w:r>
      <w:r>
        <w:rPr/>
        <w:t xml:space="preserve">, Berufliche Alters-, Hinterlassenen- und Invalidenvorsorge, in: SZS 5/2024, S. 265–284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Familienzulagen in der Überentschädigungsberechnung, in: Schweizer Personalvorsorge (SPV) 12/2024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AHV-Reform: Auswirkungen auf die berufliche Vorsorge (2. Säule) und die Säule 3a, in: HAVE 2024, S. 76–81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BSV-Update, in: SteuerRevue 2024 2024, S. 639–641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Rechtsprechung zur beruflichen Vorsorge (10), in: HAVE 2024, S. 48–56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Knöpfel Regina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Versicherungsmässige Rückdeckung von Invaliditäts- und Todesfallrisiken – Eine Auslegeordnung, in: SPV 9/2023/2023, S. 29–33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Rechtsprechung der sozialrechtlichen und öffentlich-rechtlichen Abteilung, in: Schweizerische Zeitschrift für Sozialversicherung und berufliche Vorsorge SZS 5/2023, S. 248–249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Die Rechtsprechung des Bundesgerichts zum Sozialversicherungsrecht (AHV/IV/EO/ berufliche Vorsorge) im Jahr 2022 (BGE 148), in: ZBJV 12/2023, S. 787–799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Meier Michael E.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Erbrechtsrevision 2023 – Überobligatorische Hinterlassenenleistungen als Teil der Erbmasse?, in: SPV 1/2023/2023, S. 8–11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Hodler Adrian</w:t>
      </w:r>
      <w:r>
        <w:rPr/>
        <w:t xml:space="preserve">, Bundesgesetz über die berufliche Alters-, Hinterlassenen- und Invalidenvorsorge, Rechtsprechung, in: SZS 5/2022, S. 302–319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Perrenoud Stéphanie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Inégalités entre les sexes dans la prévoyance professionnelle suisse et possibilités d’action, in: SZS 3/2022, S. 179–186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Koordination von Krankentaggeldern – einige ausgewählte Grundlagen, in: HAVE 2/2022, S. 213–215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Rechtsprechung zur beruflichen Vorsorge (8), in: HAVE 1/2022, S. 45–53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Pribnow Volker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Urteile im Überblick, in: HAVE 1/2022, S. 53–59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Dubach Benjamin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LOHN &amp; SOZIALVERSICHERUNGEN, Lohndeklarationen bei unterjährigen Lohnänderungen, in: LOHN &amp; SOZIALVERSICHERUNGEN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Sakiz Tulay</w:t>
      </w:r>
      <w:r>
        <w:rPr/>
        <w:t xml:space="preserve">, Klageverfahren in der beruflichen Vorsorge, Wie komme ich zu meinem Recht?, in: Schweizer Personalvorsorge (SPV) 10/2021, S. 98–100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Auswirkungen der IVG-Änderung "Weiterentwicklung der IV" auf die berufliche Vorsorge, in: HAVE 3/2021, S. 329–332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Bundesgesetz über die berufliche Alters-, Hinterlassenen- und Invalidenvorsorge (BVG), in: Schweizerische Zeitschrift für Sozialversicherung und berufliche Vorsorge 6/2021, S. 346–349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Die Rechtsprechung des Bundesgerichts zum Sozialversicherungsrecht (AHV/IV/EO/berufliche Vorsorge) im Jahr 2020 (BGE 146), in: Zeitschrift des Bernischen Juristenvereins 2021, S. 623–638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Rechtsprechung zum Leistungsrecht der beruflichen Vorsorge (7), in: HAVE 1/2021, S. 53–58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Brechbühl Jürg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Vorsorgefall Invalidität oder doch vorzeitige Pensionierung? Warum ist die Abgrenzung schwierig, aber wichtig?, in: Schweizer Personalvorsorge (SPV) 8/2021, S. 105–109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Bundesgesetz über die berufliche Alters-, Hinterlassenen- und Invalidenvorsorge (BVG), in: Schweizerische Zeitschrift für Sozialversicherung und berufliche Vorsorge 6/2020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Sakiz Tulay</w:t>
      </w:r>
      <w:r>
        <w:rPr/>
        <w:t xml:space="preserve">, Wiedereingliederung von IV-Rentenbezügern, Erläuterungen zu Art. 26a BVG, in: Schweizer Personalvorsorge (SPV) 6/2020, S. 105–106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Sakiz Tulay</w:t>
      </w:r>
      <w:r>
        <w:rPr/>
        <w:t xml:space="preserve">, Berufliche Vorsorge: Pflichten des Arbeitgebers, in: Plädoyer 4/2020, S. 36–43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Grenzgänger und berufliche Vorsorge - mit einem besonderen Blick auf das Verhältnis zwischen der Schweiz und Deutschland, in: HAVE 4/2020, S. 414–416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Rechtsprechung zum Leistungsrecht der beruflichen Vorsorge, in: HAVE - Haftung und Versicherung 3/2020, S. 279–285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Sakiz Tulay</w:t>
      </w:r>
      <w:r>
        <w:rPr/>
        <w:t xml:space="preserve">, Das stufenlose Rentensystem in der IV, in: Schweizer Sozialversicherung 2/2020, S. 19–21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Mitbestimmung des Personals beim Wechsel der Vorsorgeeinrichtung, Kommentar zu BGE 146 V 169, in: sui generis 161/2020, S. 503–506, https://doi.org/https://sui-generis.ch/article/view/sg.161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Die Rechtsprechung des Bundesgerichts zum Sozialversicherungsrecht (AHV/IV/EO/berufliche Vorsorge) im Jahr 2019 (BGE 145), in: Zeitschrift des Bernischen Juristenvereins 156/2020, S. 623–636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Sakiz Tulay</w:t>
      </w:r>
      <w:r>
        <w:rPr/>
        <w:t xml:space="preserve">, Was gilt es beim Beitragsinkasso zu beachten?, in: Schweizer Personalvorsorge (SPV) 12/2020, S. 114–115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Bundesgesetz über die berufliche Alters-, Hinterlassenen- und Invalidenvorsorge (BVG), Rechtsprechung, in: SZS 4/2019, S. 208–227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Bedeutung für die Vorsorgeeinrichtungen, Die neuen Observationsvorschriften im ATSG, in: Schweizer Personalvorsorge (SPV) 2/2019, S. 89–90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Rechtsprechung zum Leistungsrecht der beruflichen Vorsorge (5), in: HAVE 2/2019, S. 157–161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Die Rechtsprechung des Bundesgerichts zum Sozialversicherungsrecht (AHV/IV/EO/berufliche Vorsorge) im Jahr 2018 (BGE 144), in: ZBJV 12/2019, S. 826–843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Worauf müssen Vorsorgeeinrichtungen achten?, Validen- und Invalideneinkommen, in: Schweizer Personalvorsorge (SPV) 11/2019, S. 114–115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Versorgerschaden: Vermögensbildung und Anrechnung güter- und errechtlicher Zuwendungen?, in: HAVE 2019, S. 290–292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Selbstverantwortung der Versicherten in der beruflichen Vorsorge, Am Beispiel der Wahl des Vorsorgeplans sowie der Anlagestrategie (1e-Vorsorgepläne), in: SZS Sonderheft: Selbstverantwortung und soziale Sicherheit/2018, S. 101–102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Caderas Claudia</w:t>
      </w:r>
      <w:r>
        <w:rPr/>
        <w:t xml:space="preserve">, Kassenwechsel: Im Einverständnis mit dem Personal, in: Schweizerische Personalvorsorge (SPV) 6/2018, S. 96–97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Rechtsprechung des Bundesgerichts zur beruflichen Vorsorge im Jahr 2017, in: SZS 2/2018, S. 189–203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Rechtsprechung des Bundesgerichts zur beruflichen Vorsorge im Jahr 2017, in: SZS 2/2018, S. 189–203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Observation in der 2. Säule?, in: HAVE - Haftung und Versicherung 2/2018, S. 226–228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Rechtsprechung zum Leistungsrecht der beruflichen Vorsorge (4), 9C_147/2017, 9C_623/2017, 9C_333/2017, in: HAVE - Haftung und Versicherung 2/2018, S. 181–186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Die Rechtsprechung des Bundesgerichts zum Sozialversicherungsrecht (AHV/IV/EO/berufliche Vorsorge) im Jahr 2017 (BGE 143), in: Zeitschrift des Bernischen Juristenvereins (ZBJV) 12/2018, S. 803–832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Stauffer Hans-Ulrich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Wer falsche Angaben macht, soll nicht profitieren, Bundesgerichtsurteil mit Fragezeichen, in: Schweizer Personalvorsorge (SPV) 12/2018, S. 113–114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Rechtsprechung zum Leistungsrecht der beruflichen Vorsorge (3), in: HAVE - Haftung und Versicherung 4/2017, S. 395–402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Gesetzliche Leistungen – Bindung des Zivilrichters an Entscheidungen des Sozialversicherungsgerichts?, in: HAVE - Haftung und Versicherung 3/2017, S. 308–310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Bur Bürgin Franziska</w:t>
      </w:r>
      <w:r>
        <w:rPr/>
        <w:t xml:space="preserve">, Sorgfaltspflichten von Vorsorgeeinrichtungen – Aufnahme einer selbständigen Erwerbstätigkeit, in: Schweizer Personalvorsorge (SPV) 3/2017, S. 97–101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Caderas Claudia</w:t>
      </w:r>
      <w:r>
        <w:rPr/>
        <w:t xml:space="preserve">, Vorleistungspflichten von Pensionskassen, in: Schweizerische Personalvorsorge (SPV) 2/2017, S. 93–97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Die Rechtsprechung des Bundesgerichts zum Sozialversicherungsrecht (AHV/IV/EO/berufliche Vorsorge) in den Jahren 2015 und 2016 (BGE 141 und 142), in: Zeitschrift des Bernischen Juristenvereins (ZBJV) 12/2017, S. 841–910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Wenn schon abweichend, warum nicht einheitlich?, in: HAVE - Haftung und Versicherung 4/2016, S. 484–486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Rechtsprechung zum Leistungsrecht der beruflichen Vorsorge (2), in: HAVE - Haftung und Versicherung 3/2016, S. 341–346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Caderas Claudia</w:t>
      </w:r>
      <w:r>
        <w:rPr/>
        <w:t xml:space="preserve">, Vorsorgeausgleich nach Eintritt des Vorsorgefalls Invalidität oder Alter – Grundsätzlich halbe-halbe, in: Schweizerische Personalvorsorge (SPV) 12/2016, S. 48–50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Rechtsprechung zum Leistungsrecht der beruflichen Vorsorge, in: HAVE - Haftung und Versicherung 1/2016, S. 59–65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Caderas Claudia</w:t>
      </w:r>
      <w:r>
        <w:rPr/>
        <w:t xml:space="preserve">, Kongruenz – Wie allgemein ist der Rechtsgrundsatz?, in: HAVE - Haftung und Versicherung 3/2016, S. 364–365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Caderas Claudia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Rüge für die Schweiz mangels hinreichender Gesetzesgrundlage für Observationen durch Versicherer, in: HAVE - Haftung und Versicherung 4/2016, S. 425–427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Scheurer Patricia</w:t>
      </w:r>
      <w:r>
        <w:rPr/>
        <w:t xml:space="preserve">, Die Überschussregelung in der beruflichen Vorsorge – Darstellung am Beispiel einer Sammelstiftung mit Vollversicherungslösung, in: SZS 4/2015, S. 285–307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Caderas Claudia</w:t>
      </w:r>
      <w:r>
        <w:rPr/>
        <w:t xml:space="preserve">, Risiko für nicht einbezahlte Beiträge in der 2. Säule – Arbeitgeber in der Pflicht, in: Schweizer Sozialversicherung 3/2015, S. 18–21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Caderas Claudia</w:t>
      </w:r>
      <w:r>
        <w:rPr/>
        <w:t xml:space="preserve">, Verzicht auf vorfinanzierten vorzeitigen Altersrücktritt – Mögliche Regelungen und Auswirkungen, in: Schweizer Personalvorsorge (SPV) 12/2015, S. 94–96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Die Rechtsprechung des Bundesgerichts zum Sozialversicherungsrecht (AHV/IV/EO/berufliche Vorsorge) im Jahr 2014, in: Zeitschrift des Bernischen Juristenvereins (ZBJV) 2015, S. 929–962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Todesfallleistungen nach Art. 20a BVG – Eine Übersicht, in: Schweizer Personalvorsorge (SPV) 7/2014, S. 29–33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Die Rechtsprechung des Bundesgerichts zum Sozialversicherungsrecht (AHV/IV/EO/berufliche Vorsorge) in den Jahren 2012 und 2013 (BGE 138 und 139), in: Zeitschrift des Bernischen Juristenvereins (ZBJV) 6/2014, S. 495–530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Erbrecht – Schnittstellen mit der beruflichen Vorsorge, in: Schweizer Personalvorsorge (SPV) 11/2014, S. 95–98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Todesfallkapitalleistungen nach Art. 20a BVG – Eine Übersicht, in: Schweizerische Personalvorsorge (SPV) 7/2014, S. 29–33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Unfallkoordination in der weitergehenden beruflichen Vorsorge – Angemessene Überentschädigungsvermeidung oder geheime Schatzkiste der Vorsorgeeinrichtung?, in: HAVE - Haftung und Versicherung 2014, S. 33–35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Auswirkungen der IV-Revision 6a auf die berufliche Vorsorge – eine Bestandsaufnahme, in: SZS 2/2013, S. 105–128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Rechtsfragen der Invalidität in der beruflichen Vorsorge – Ein allgemeiner Überblick, in: Schweizer Personalvorsorge (SPV) 11/2013, S. 102–105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Unfallbedingte Arbeitsunfähigkeit des Arbeitnehmers - Ein Blick auf die neuralgischen Schnittstellen zwischen Arbeite-, Sozialversicherungs- und Haftpflichtrecht, in: BJM 2013, S. 105–125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Moser Markus</w:t>
      </w:r>
      <w:r>
        <w:rPr/>
        <w:t xml:space="preserve">, Art. 20a BVG – Die Begünstigtenordnung und ihre Bedeutung, in: Schweizer Personalvorsorge (SPV) 9/2012, S. 73–75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Rechtsprechung des Bundesgerichts zum Sozialversicherungsrecht (AHV/IV/EO/berufliche Vorsorge) im Jahr 2011 (BGE 137), in: Zeitschrift des Bernischen Juristenvereins (ZBJV) 9/2012, S. 617–657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Schutz von Invalidenrentnern und ihren Hinterlassenen, in: Schweizer Personalvorsorge (SPV) 6/2012, S. 79–82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Bericht des Bundesrates zuhanden der Bundesversammlung über die Zukunft der 2. Säule – Übersicht und einige Bemerkungen, in: HAVE - Haftung und Versicherung 2012, S. 217–221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Neue Regelungen über die Anlagestiftungen (Investmentstiftungen), in: HAVE - Haftung und Versicherung 2012, S. 335–336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Walser Hermann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Entwicklung der Begünstigtenordnung, in: Schweizer Personalvorsorge (SPV) 9/2011, S. 72–76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Rechtsprechung des Bundesgerichts zum Sozialversicherungsrecht im Jahr 2010, in: Zeitschrift des Bernischen Juristenvereins (ZBJV) 7/8/2011, S. 576–614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Bürgin Andrea</w:t>
      </w:r>
      <w:r>
        <w:rPr/>
        <w:t xml:space="preserve">, Hinterlassenenleistungen an Geschiedene im Sozialversicherungsrecht, in: Jusletter 15. August/2011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Rechtsprechung des Bundesgerichts zum Sozialversicherungsrecht (AHV/IV/EO/berufliche Vorsorge) in den Jahren 2008 und 2009, in: Zeitschrift des Bernischen Juristenvereins (ZBJV) 9/2010, S. 700–766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Berufliche Vorsorge und Haftpflichtrecht, in: SZS 1/2010, S. 1–17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Sozialversicherungsrechtliche Leistungskoordination: Ein Streifzug anhand zweier ausgewählter Problemkreise, in: Anwaltsrevue 3/2009, S. 125–128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Versicherungsunterstellung: Vor- und Nachteile selbstständiger Erwerbstätigkeit, in: Schweizer Personalvorsorge (SPV) 3/2009, S. 83–84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Rechtsprechung des Bundesgerichts und des Eidgenössischen Versicherungsgerichts zum Sozialversicherungsrecht (AHV/IV/EO/berufliche Vorsorge) in den Jahren 2006 und 2007, in: Zeitschrift des Bernischen Juristenvereins (ZBJV) 1/2009, S. 1–58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Intrasystemische Leistungskoordination im UVG – Wie weiter bei Zuständigkeitsstreitigkeiten unter Unfallversicherern?, in: HAVE - Haftung und Versicherung 1/2009, S. 38–42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Neuere Entwicklungen im Leistungs- und Koordinationsrecht der beruflichen Vorsorge, in: HAVE - Haftung und Versicherung 3/2008, S. 236–240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Hauck Bernd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Ein Paket mit Folgen – Klausur im Privatrecht, in: ius.full 6/2007, S. 216–232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Zum Rückgriffsrecht der gemäss Art. 26 Abs. 4 BVG vorleistungspflichtigen Vorsorgeeinrichtung im Invaliditätsfall, in: SZS 4/2006, S. 323–336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Herzog-Zwitter Iris</w:t>
      </w:r>
      <w:r>
        <w:rPr/>
        <w:t xml:space="preserve">/</w:t>
      </w:r>
      <w:r>
        <w:rPr>
          <w:smallCaps w:val="1"/>
          <w:caps w:val="0"/>
        </w:rPr>
        <w:t xml:space="preserve">Landolt Hardy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Arbeitsunfähigkeit in der Rentenversicherung (Teil III: berufliche Vorsorge), in: Herzog-Zwitter, Iris/Landolt, Hardy (Hrsg.), Handbuch Arbeits(un)fähigkeit - medizinische und rechtliche Aspekte, Zürich / Genf 2025, S. 319–346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Kieser Ueli</w:t>
      </w:r>
      <w:r>
        <w:rPr/>
        <w:t xml:space="preserve">/</w:t>
      </w:r>
      <w:r>
        <w:rPr>
          <w:smallCaps w:val="1"/>
          <w:caps w:val="0"/>
        </w:rPr>
        <w:t xml:space="preserve">Heinrich Stefanie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Dubach Benjamin</w:t>
      </w:r>
      <w:r>
        <w:rPr/>
        <w:t xml:space="preserve">, Der sachliche Zusammenhang bei Invaliditätsfällen nach Art. 23 BVG - Ein trüber Blick auf ein eigentümliches Wesen des Vorsorgerechts, in: Kieser, Ueli/Heinrich, Stefanie J/Hürzeler, Marc/Dubach, Benjamin (Hrsg.), JaSo, Zürich / St. Gallen 2025, S. 147–156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Entwicklungen in der Rechtsprechung - drei ausgewählte Urteile zum Leistungsrecht, in: Hürzeler, Marc (Hrsg.), BVG-Tagung 2024 - Aktuelle Fragen der beruflichen Vorsorge, Zürich / St. Gallen 2025, S. 65–72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Kratz-Ulmer Aline</w:t>
      </w:r>
      <w:r>
        <w:rPr/>
        <w:t xml:space="preserve">, Aktuelle Entwicklungen in der Rechtsetzung und Rechtsprechung, in: Hürzeler, Marc (Hrsg.), BVG-Tagung 2023 - Aktuelle Fragen der beruflichen Vorsorge, Zürich 2024, https://www.dike.ch/bvg-tagung-2023?srsltid=AfmBOorVzsuRGBg2XpnRKVBq4hpL13FznWoBzObQov0i-90JmmHk4mHu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Entwicklungen in der Rechtsprechung, in: Hürzeler, Marc (Hrsg.), BVG-Tagung 2023, Zürich/St. Gallen 2024, S. 69–86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Kieser Ueli</w:t>
      </w:r>
      <w:r>
        <w:rPr/>
        <w:t xml:space="preserve">, Sozialversicherungsrecht – Schnittstellen zum Arbeitsrecht, in: Kaenel, Adrian/Rudolph, Roger (Hrsg.), Fachhandbuch Arbeitsrecht, 2. Aufl., Zürich/Genf 2024, S. 601–652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Wohneigentumsförderung mit Mitteln der beruflichen Vorsorge – Ausgewählte Fragen auf der Schnittstelle zwischen Sachenrecht und Vorsorgerecht, in: Emmenegger, Susan/Hürlimann-Kaup, Bettina/Jung/Jungo, Alexandra/Krauskopf, Frédéric/Stöckli, Hubert (Hrsg.), Recht suchen – Liber comitum für Jörg Schmid, Zürich/Genf 2024, S. 161–171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Einige Gedanken zu den Wirkungen von Art. 333 OR (insbesondere Absatz 2) auf das Vorsorgeverhältnis in der beruflichen Vorsorge, Festschrift für Adrian von Kaenel, in: Portmann, Wolfgang/Aubert, Gabriel/Müller, Roland A./Rudolph, Roger (Hrsg.), Festschrift für Adrian von Kaenel, Zürich/Genf 2022, S. 253–258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Sozialversicherungsrecht / Welchen Stellenwert soll die Abdeckung des Risikos des Todes im Sozialversicherungsrecht haben?, in: Fuhrer, Stephan/Kieser, Ueli/Weber, Stephan (Hrsg.), Mehrspuriger Schadensausgleich, Beiträge zum Haftpflicht-, Sozialversicherungs- und Privatversicherungsrecht, Zürich/St. Gallen 2022, S. 451–458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Update und weitere Fragen zur Vorleistungspflicht nach Art. 26 Abs. 4 BVG, JaSo 2022, in: Kieser, Ueli/Hürzeler, Marc/Heinrich, Stefanie J. (Hrsg.), Jahrbuch zum Sozialversicherungsrecht, Zürich/St. Gallen 2022, S. 167–177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Ausgewählte Rechtsfragen bei Freizügigkeitseinrichtungen, in: Kieser, Ueli/Stauffer, Hans-Ulrich (Hrsg.), BVG-Tagung 2021 - Aktuelle Rechtsfragen der beruflichen Vorsorge, Zürich/St. Gallen 2021, S. 25–43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Flexibilisierung des Altersrücktritts in der beruflichen Vorsorge, Ein Überblick über (neuere) Lösungen und einige Fallstricke, in: Kieser, Ueli/Hürzeler, Marc/Heinrich, Stefanie J. (Hrsg.), Jahrbuch zum Sozialversicherungsrecht, Zürich/St. Gallen 2021, S. 181–196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Mitwirkungs- und Schadenminderungsobliegenheiten bei den Ergänzungsleistungen und ihr Zusammenwirken mit der AHV/IV und der beruflichen Vorsorge, in: Pärli, Kurt (Hrsg.), 4. Basler Sozialversicherungstagung, Mitwirkungs- und Schadenminderungspflichten, Zürich 2021, S. 61–75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Knifflige Fragen der Leistungskoordination, in: Kieser, Ueli/Stauffer, Hans-Ulrich (Hrsg.), BVG-Tagung 2019, Aktuelle Fragen der beruflichen Vorsorge, Bd. 111, Zürich/St. Gallen 2020, S. 79–94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Lebensversicherungen und Ergänzungsleistungen, Ein (kritischer) Beitrag zu Art. 15c ELV, in: Lendfers, Mirjam/Gächter, Thomas/Mosimann, Hans-Jakob (Hrsg.), Allegro con moto - Festschrift zum 65. Geburtstag von Ueli Kieser, Zürich 2020, S. 203–213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Steuern aus Sicht des Sozialversicherungsrechts, Luzerner Beiträge zur Rechtswissenschaft, in: Opel, Andrea/Hürzeler, Marc/Schmid, Jörg (Hrsg.), Sozialversicherungen, Vorsorge und Steuern, Bd. 140, Zürich 2020, S. 13–24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Ausgewählte Rechtsfragen zum Kollektivlebensversicherungsvertrag in der beruflichen Vorsorge, Schriftenreihe des Instituts für Rechtswissenschaft und Rechtspraxis (IRP-HSG), in: Kieser, Ueli/Stauffer, Hans-Ulrich (Hrsg.), BVG-Tagung 2018, Aktuelle Fragen der beruflichen Vorsorge, Bd. 106, Zürich/St.Gallen 2019, S. 43–66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Vorsorgeeinrichtung als Inhaberin eines Unternehmens? Abgrenzung zwischen Anlagetätigkeit und Unternehmensführung, in: Kahil-Wolff Hummer, Bettina/Wyler Rémy (Hrsg.), Piliers du droit social, Mélanges en l’honneur de Jacques-André Schneider, Bern 2019, S. 173–189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Begünstigtenordnung zweite und dritte Säule – Quo vadis?, in: Emmenegger, Susan/Hruebesch-Millauer, Stephanie/Krauskopf, Frédéric/Wolf, Stephan (Hrsg.), Brücken bauen, Festschrift für Thomas Koller, Bern 2018, S. 345–355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gemischte Methode der Invaliditätsbemessung – Wo stehen wir heute?, Luzerner Beiträge zur Rechtswissenschaft, in: Hürzeler, Marc (Hrsg.), Gleichstellungsrechtliche Fragen im Sozialversicherungsrecht, Bd. 128, Zürich/Basel/Genf 2018, S. 95–110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Zehnder Katrin</w:t>
      </w:r>
      <w:r>
        <w:rPr/>
        <w:t xml:space="preserve">, Scheidung und Sozialversicherung, in: Fankhauser, Roland/Büchler, Andrea (Hrsg.), Neunte Schweizer Familienrecht§Tage: 18./19. Januar in Basel, Bd. 25, Bern 2018, S. 129–138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Bedeutung der Arbeitsunfähigkeit in der beruflichen Vorsorge, Schriftenreihe des Instituts für Rechtswissenschaft und Rechtspraxis, in: Kieser, Ueli (Hrsg.), Sozialversicherungsrechtstagung 2016, Bd. 100, Zürich/St. Gallen 2017, S. 17–34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Teilinvalidität – Teilzeitarbeit: Neue Lösungen, neue Herausforderungen?, Schriftenreihe des Instituts für Rechtswissenschaft und Rechtspraxis, in: Kieser, Ueli/Stauffer, Ulrich (Hrsg.), BVG-Tagung 2016, Aktuelle Fragen der beruflichen Vorsorge, Bd. 99, St. Gallen 2017, S. 1–24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Sakiz Tulay</w:t>
      </w:r>
      <w:r>
        <w:rPr/>
        <w:t xml:space="preserve">, Ausgewählte Schnittstellen zwischen Arbeitsrecht und Personalvorsorge, in: Hürzeler, Marc/von Kaenel Adrian (Hrsg.), Schnittstellen des Versicherungs- und Haftpflichtrechts zu arbeitsrechtlichen Fragen, Beiträge zur Tagung vom 20. Oktober 2016 in Basel, Zürich 2016, S. 65–94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Betriebsschliessung und Betriebsübernahme – Auswirkungen auf die berufliche Vorsorge, in: Kieser Ueli/Stauffer Hans-Ulrich (Hrsg.), BVG-Tagung 2015 – Aktuelle Fragen der beruflichen Vorsorge, St. Gallen 2016, S. 1–35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Caderas Claudia</w:t>
      </w:r>
      <w:r>
        <w:rPr/>
        <w:t xml:space="preserve">, Leistungen der Sozialversicherungen am Lebensende, in: Riemer-Kafka Gabriela (Hrsg.), Sozialversicherung: von der Wiege bis zur Bahre, Luzerner Beiträge zur Rechtswissenschaft, Band 103, Zürich 2016, S. 87–108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Teilliquidation: Betriebsschliessung, Restrukturierungen &amp; Co., in: GEWOS AG (Hrsg.), Die Rolle des Arbeitgebers in der beruflichen Vorsorge – Beiträge zur 2. Säule, Luzern 2016, S. 135–150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Berufliche Vorsorge, in: Stephan Weber/Peter Münch (Hrsg.), Handbücher für die Anwaltspraxis, Haftung und Versicherung, Beraten und Prozessieren im Haftpflicht- und Versicherungsrecht, 2. Aufl., Basel 2015, S. 1423–1452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Die Anpassung laufender Alters- und Hinterlassenenrenten an Gesetzsänderungen, in: Ueli Kieser/Hans-Jakob Mosimann (Hrsg.), Die Anpassung der laufenden Sozialversicherungsleistungen, November-Tagung zum Sozialversicherungsrecht 2014, St. Gallen 2015, S. 113–138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Eine kritische Gesamtschau zum Umfeld von BGE 140 V 50 – Hinterlassenenvorsorge und Begünstigung, in: Ueli Kieser/Miriam Lendfers (Hrsg.), Jahrbuch zum Sozialversicherungsrecht (JaSo) 2015, St. Gallen 2015, S. 131–139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Hinterlassenenleistungen de lege ferenda – Ein Ausblick auf die Reform der Altersvorsorge 2020, in: Stephan Fuhrer (Hrsg.), Jahrbuch Schweizersche Gesellschaft für Haftpflicht- und Versicherungsrecht (SGHVR) 2015, Zürich 2015, S. 41–55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Brühwiler Jürg</w:t>
      </w:r>
      <w:r>
        <w:rPr/>
        <w:t xml:space="preserve">, Obligatorische berufliche Vorsorge, in: Ulrich Meyer (Hrsg.), Soziale Sicherheit, Basel 2015, S. 2029–2168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Versorgungsbedürftigkeit beim Versorgungsschaden? Tagungsbeiträge, in: Stephan Weber (Hrsg.), HAVE Personen-Schaden-Forum 2015, Zürich/Basel/Genf 2015, S. 135–147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Insassen-Unfallversicherung im Spannungsfeld zwischen Haftpflicht-, Privatversicherungs- und Sozialversicherungsrecht, in: Walter Fellmann/Stephan Weber (Hrsg.), HAVE Haftpflichtprozess 2014, Zürich/Basel/Genf 2014, S. 137–159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Extrasystemische Koordination: Regress der Sozialversicherer auf Haftpflichtige, in: Hans-Jakob Mosimann/Sabine Steiger-Sackmann (Hrsg.), Handbücher für die Anwaltspraxis, Band XI, Recht der Sozialen Sicherheit – Sozialversicherungen, Opferhilfe, Sozialhilfe – Beraten und Prozessieren, Basel 2014, S. 1323–1353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Knacknüsse in der Hinterlassenenvorsorge, in: Ueli Kieser/Hans-Ulrich Stauffer (Hrsg.), BVG-Tagung 2013 – Aktuelle Fragen der beruflichen Vorsorge, St. Gallen 2014, S. 127–145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Koordinationsfragen im BVG, in: Stephan Weber/Peter Beck (Hrsg.), HAVE – Aktuelle Probleme des Koordinationsrechts, Zürich/Basel/Genf 2014, S. 151–169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Gesundheitsvorbehalte und Anzeigepflichtverletzungen in der beruflichen Vorsorge, in: Ueli Kieser/Miriam Lendfers (Hrsg.), Sozialversicherungsrechtstagung 2012, St. Gallen 2013, S. 209–246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Chevalier Marco</w:t>
      </w:r>
      <w:r>
        <w:rPr/>
        <w:t xml:space="preserve">/</w:t>
      </w:r>
      <w:r>
        <w:rPr>
          <w:smallCaps w:val="1"/>
          <w:caps w:val="0"/>
        </w:rPr>
        <w:t xml:space="preserve">Furrer Stefan</w:t>
      </w:r>
      <w:r>
        <w:rPr/>
        <w:t xml:space="preserve">/</w:t>
      </w:r>
      <w:r>
        <w:rPr>
          <w:smallCaps w:val="1"/>
          <w:caps w:val="0"/>
        </w:rPr>
        <w:t xml:space="preserve">Herrmann Jan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Schmid Markus</w:t>
      </w:r>
      <w:r>
        <w:rPr/>
        <w:t xml:space="preserve">, NJUS Haftpflichtrecht- und Privatversicherungsrecht – Entwicklungen 2012, in: Ueli-Hans Vogt (Hrsg.), NJUS Haftpflichtrecht- und Privatversicherungsrecht – Entwicklungen 2012, Bern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Praktische Anwendungsfragen der Koordination der beruflichen Vorsorge mit dem Privatversicherungs- und Haftpflichtrecht, in: Ueli Kieser/Hans-Ulrich Stauffer (Hrsg.), BVG-Tagung 2012 – Aktuelle Fragen der beruflichen Vorsorge, St. Gallen 2013, S. 119–144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Schmid Markus</w:t>
      </w:r>
      <w:r>
        <w:rPr/>
        <w:t xml:space="preserve">, Deckungsausschlüsse in der obligatorischen Motorfahrzeughaftpflichtversicherung, in: René Schaffhauser (Hrsg.), Jahrbuch zum Strassenverkehrsrecht 2012, Bern 2012, S. 353–363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Insassen-Unfallversicherung im Spannungsfeld zwischen Haftpflicht-, Privatversicherungs- und Sozialversicherungsrecht, in: René Schaffhauser (Hrsg.), Jahrbuch zum Strassenverkehrsrecht 2012, Bern 2012, S. 331–351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Chevalier Marco</w:t>
      </w:r>
      <w:r>
        <w:rPr/>
        <w:t xml:space="preserve">/</w:t>
      </w:r>
      <w:r>
        <w:rPr>
          <w:smallCaps w:val="1"/>
          <w:caps w:val="0"/>
        </w:rPr>
        <w:t xml:space="preserve">Furrer Stefan</w:t>
      </w:r>
      <w:r>
        <w:rPr/>
        <w:t xml:space="preserve">/</w:t>
      </w:r>
      <w:r>
        <w:rPr>
          <w:smallCaps w:val="1"/>
          <w:caps w:val="0"/>
        </w:rPr>
        <w:t xml:space="preserve">Herrmann Jan</w:t>
      </w:r>
      <w:r>
        <w:rPr/>
        <w:t xml:space="preserve">/</w:t>
      </w:r>
      <w:r>
        <w:rPr>
          <w:smallCaps w:val="1"/>
          <w:caps w:val="0"/>
        </w:rPr>
        <w:t xml:space="preserve">Hofer Stephan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Schmid Markus</w:t>
      </w:r>
      <w:r>
        <w:rPr/>
        <w:t xml:space="preserve">, NJUS Haftpflicht- und Privatversicherungsrecht – Entwicklungen 2011, in: Hans-Ueli Vogt (Hrsg.), NJUS Haftpflicht- und Privatversicherungsrecht – Entwicklungen 2011, Bern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System der beruflichen Vorsorge – Berufliche Vorsorge bei Stellenwechsel und Entlassung, in: Peter Münch/Markus Metz (Hrsg.), Handbücher für die Anwaltspraxis, Stellenwechsel und Entlassung, Basel 2012, S. 300–367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Fussgänger im Strassenverkehr – Grundlagen und neuere Entwicklungen, in: René Schaffhauser (Hrsg.), Jahrbuch zum Strassenverkehrsrecht 2011, Bern 2011, S. 111–140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Koordinationsrechtliche Leistungskürzungen und Leistungsverweigerungen im Sozialversicherungsrecht, in: René Schaffhauser/Ueli Kieser (Hrsg.), Leistungsverweigerungen im Sozialversicherungsrecht, Ursachen – Bedeutung – Auswirkungen, St. Gallen 2011, S. 125–150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Koordination von Altersleistungen im Sozialversicherungsrecht, in: Stephan Weber (Hrsg.), HAVE Personen-Schaden-Forum 2010, Zürich/Basel/Genf 2010, S. 73–103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Prävention im Gesundheitsrecht – Ein Überblick, in: René Schaffhauser/Ueli Kieser (Hrsg.), 1. St. Galler Tagung zum Gesundheitsrecht, St. Gallen 2010, S. 125–160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Versicherungsmissbrauch in der Zweiten Säule, in: Gabriela Riemer-Kafka (Hrsg.), Versicherungsmissbrauch, Ursachen, Wirkungen, Massnahmen, Zürich/Basel/Genf 2010, S. 141–167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Invaliditätsbemessung in der Invalidenversicherung und der beruflichen Vorsorge, in: Stephan Weber (Hrsg.), HAVE Personen-Schaden-Forum 2008, Zürich/Basel/Genf 2008, S. 167–222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Die berufliche Vorsorge, in: Gabriela Riemer-Kafka (Hrsg.), Repetitorien zum Sozialversicherungsrecht, Bd. 2, Bern/Stuttgart/Wien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Intrasystemische Vorleistungspflichten in der beruflichen Vorsorge, in: René Schaffhauser/Ueli Kieser (Hrsg.), Das prekäre Leistungsverhältnis im Sozialversicherungsrecht, Konkretes zu einem unfassbaren Thema, St. Gallen 2008, S. 129–169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Schadensprävention und Schadensminderung im Sozialversicherungs- und Haftpflichtrecht, in: Salome Wolf/Martino Mona/Marc Hürzeler (Hrsg.), Prävention im Recht, Basel 2008, S. 163–181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Bericht über die Podiumsdiskussion, in: Peter Jung/Christian Baldus (Hrsg.), Differenzierte Integration im Gemeinschaftsprivatrecht, München 2007, S. 255–262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Tagungsbericht in deutscher, französischer und englischer Sprache, in: Peter Jung/Christian Baldus (Hrsg.), Differenzierte Integration im Gemeinschaftsprivatrecht, München 2007, S. 263–280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Ausgewählte Rechtsfragen bei Freizügigkeitseinrichtungen, BVG-Tagung 2021, in: Kieser, Ueli/Stauffer, Hans-Ulrich (Hrsg.), BVG-Tagung 2021, Aktuelle Fragen der beruflichen Vorsorge, Bd. 117, Zürich/St. Gallen 2022, S. 25–43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Sozialversicherungsrechtliche Leistungen bei Kindern, Jugendlichen und in Ausbildung begriffenen Personen, in: Weber, Stephan/Schmid, Markus (Hrsg.), HAVE Personen-Schaden-Forum 2020, Zürich 2020, S. 229–246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111 BV, in: Hürzeler, Marc/Kieser, Ueli (Hrsg.), Basler Kommentar Bundesgesetz über die Alters- und Hinterlassenenversicherung (AHVG), 2025, S. 3–13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112 BV, in: Hürzeler, Marc/Kieser, Ueli (Hrsg.), Basler Kommentar Bundesgesetz über die Alters- und Hinterlassenenversicherung (AHVG), 2025, S. 13–26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Usinger-Egger Patricia</w:t>
      </w:r>
      <w:r>
        <w:rPr/>
        <w:t xml:space="preserve">, Kommentierung von Art. 12 AHVG, in: Hürzeler, Marc/Kieser, Ueli (Hrsg.), Basler Kommentar Bundesgesetz über die Alters- und Hinterlassenenversicherung (AHVG), 2025, S. 178–187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13 AHVG, in: Hürzeler, Marc/Kieser, Ueli (Hrsg.), Basler Kommentar Bundesgesetz über die Alters- und Hinterlassenenversicherung (AHVG), 2025, S. 187–189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153b AHVG, in: Hürzeler, Marc/Kieser, Ueli (Hrsg.), Basler Kommentar Bundesgesetz über die Alters- und Hinterlassenenversicherung (AHVG), 2025, S. 817–819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153c AHVG, in: Hürzeler, Marc/Kieser, Ueli (Hrsg.), Basler Kommentar Bundesgesetz über die Alters- und Hinterlassenenversicherung (AHVG), 2025, S. 820–825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153d AHVG, in: Hürzeler, Marc/Kieser, Ueli (Hrsg.), Basler Kommentar Bundesgesetz über die Alters- und Hinterlassenenversicherung (AHVG), 2025, S. 825–828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153e AHVG, in: Hürzeler, Marc/Kieser, Ueli (Hrsg.), Basler Kommentar Bundesgesetz über die Alters- und Hinterlassenenversicherung (AHVG), 2025, S. 828–830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153f AHVG, in: Hürzeler, Marc/Kieser, Ueli (Hrsg.), Basler Kommentar Bundesgesetz über die Alters- und Hinterlassenenversicherung (AHVG), 2025, S. 830–832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153g AHVG, in: Hürzeler, Marc/Kieser, Ueli (Hrsg.), Basler Kommentar Bundesgesetz über die Alters- und Hinterlassenenversicherung (AHVG), 2025, S. 832–834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153h AHVG, in: Hürzeler, Marc/Kieser, Ueli (Hrsg.), Basler Kommentar Bundesgesetz über die Alters- und Hinterlassenenversicherung (AHVG), 2025, S. 834–835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153i AHVG, in: Hürzeler, Marc/Kieser, Ueli (Hrsg.), Basler Kommentar Bundesgesetz über die Alters- und Hinterlassenenversicherung (AHVG), 2025, S. 835–836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20 ATSG, in: Frésard-Fellay, Ghislaine/Klett, Barbara/Leuzinger, Susanne (Hrsg.), Basler Kommentar Allgemeiner Teil des Sozialversicherungsrechts, 2. Auflage, 2025, S. 325–333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29quater AHVG, in: Hürzeler, Marc/Kieser, Ueli (Hrsg.), Basler Kommentar Bundesgesetz über die Alters- und Hinterlassenenversicherung (AHVG), 2025, S. 357–359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Ghilardi Patricia</w:t>
      </w:r>
      <w:r>
        <w:rPr/>
        <w:t xml:space="preserve">, Kommentierung von Art. 29quinquies AHVG, in: Hürzeler, Marc/Kieser, Ueli (Hrsg.), Basler Kommentar Bundesgesetz über die Alters- und Hinterlassenenversicherung (AHVG), 2025, S. 360–367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Usinger-Egger Patricia</w:t>
      </w:r>
      <w:r>
        <w:rPr/>
        <w:t xml:space="preserve">, Kommentierung von Art. 29ter AHVG, in: Hürzeler, Marc/Kieser, Ueli (Hrsg.), Basler Kommentar Bundesgesetz über die Alters- und Hinterlassenenversicherung (AHVG), 2025, S. 353–357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51 AHVG, in: Hürzeler, Marc/Kieser, Ueli (Hrsg.), Basler Kommentar Bundesgesetz über die Alters- und Hinterlassenenversicherung (AHVG), 2025, S. 593–598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52 AHVG, in: Hürzeler, Marc/Kieser, Ueli (Hrsg.), Basler Kommentar Bundesgesetz über die Alters- und Hinterlassenenversicherung (AHVG), 2025, S. 598–625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63 ATSG, in: Frésard-Fellay, Ghislaine/Klett, Barbara/Leuzinger, Susanne (Hrsg.), Basler Kommentar Allgemeiner Teil des Sozialversicherungsrechts, 2. Auflage, 2025, S. 983–991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64 ATSG, in: Frésard-Fellay, Ghislaine/Klett, Barbara/Leuzinger, Susanne (Hrsg.), Basler Kommentar Allgemeiner Teil des Sozialversicherungsrechts, 2. Auflage, 2025, S. 992–1003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65 ATSG, in: Frésard-Fellay, Ghislaine/Klett, Barbara/Leuzinger, Susanne (Hrsg.), Basler Kommentar Allgemeiner Teil des Sozialversicherungsrechts, 2. Auflage, 2025, S. 1003–1009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66 ATSG, in: Frésard-Fellay, Ghislaine/Klett, Barbara/Leuzinger, Susanne (Hrsg.), Basler Kommentar Allgemeiner Teil des Sozialversicherungsrechts, 2. Auflage, 2025, S. 1009–1019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67 ATSG, in: Frésard-Fellay, Ghislaine/Klett, Barbara/Leuzinger, Susanne (Hrsg.), Basler Kommentar Allgemeiner Teil des Sozialversicherungsrechts, 2. Auflage, 2025, S. 1020–1025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68 ATSG, in: Frésard-Fellay, Ghislaine/Klett, Barbara/Leuzinger, Susanne (Hrsg.), Basler Kommentar Allgemeiner Teil des Sozialversicherungsrechts, 2. Auflage, 2025, S. 1025–1032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69 ATSG, in: Frésard-Fellay, Ghislaine/Klett, Barbara/Leuzinger, Susanne (Hrsg.), Basler Kommentar Allgemeiner Teil des Sozialversicherungsrechts, 2. Auflage, 2025, S. 1032–1046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70 ATSG, in: Frésard-Fellay, Ghislaine/Klett, Barbara/Leuzinger, Susanne (Hrsg.), Basler Kommentar Allgemeiner Teil des Sozialversicherungsrechts, 2. Auflage, 2025, S. 1046–1056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71 ATSG, in: Frésard-Fellay, Ghislaine/Klett, Barbara/Leuzinger, Susanne (Hrsg.), Basler Kommentar Allgemeiner Teil des Sozialversicherungsrechts, 2. Auflage, 2025, S. 1057–1062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8 AHVG, in: Hürzeler, Marc/Kieser, Ueli (Hrsg.), Basler Kommentar Bundesgesetz über die Alters- und Hinterlassenenversicherung (AHVG), 2025, S. 130–135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von Art. 9 AHVG, in: Hürzeler, Marc/Kieser, Ueli (Hrsg.), Basler Kommentar Bundesgesetz über die Alters- und Hinterlassenenversicherung (AHVG), 2025, S. 135–159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Usinger-Egger Patricia</w:t>
      </w:r>
      <w:r>
        <w:rPr/>
        <w:t xml:space="preserve">, Familienzulagen und Mutterschaftsversicherung, in: Ehrenzeller, Bernhard, Egli, Patricia/Hettich Peter/Hongler, Peter/Schindler, Benjamin/Schmid, Stefan/Schweizer, Rainer (Hrsg.), Die schweizerische Bundesverfassung, St. Galler Kommentar, Bd. 2, 2023, S. 3057–3067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Usinger-Egger Patricia</w:t>
      </w:r>
      <w:r>
        <w:rPr/>
        <w:t xml:space="preserve">, Familienzulagen und Mutterschaftsversicherung, Art. 116 BV, in: Ehrenzeller, Bernhard/Egli, Patricia/Hettich, Peter/Hongler, Peter/Schindler, Benjamin/Schmid, Stefan/Schweizer, Rainer (Hrsg.), Die schweizerische Bundesverfassung, St. Galler Kommentar (2 Bände), 4. Aufl., Zürich o. J., S. 1–10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Anhang Sozialversicherungsrechtliche Fragen in Bezug auf Trennung und Scheidung, in: Fankhauser, Roland (Hrsg.), FamKomm, Kommentar zum Familienrecht, Scheidung, 4. Auflage, Bd. 2, 2022, S. 463–594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Dubach Benjamin</w:t>
      </w:r>
      <w:r>
        <w:rPr/>
        <w:t xml:space="preserve">, Art. 24 FZG, in: Hürzeler, Marc M./Stauffer, Hans-Ulrich (Hrsg.), Basler Kommentar - Berufliche Vorsorge,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Dubach Benjamin</w:t>
      </w:r>
      <w:r>
        <w:rPr/>
        <w:t xml:space="preserve">, Art. 24a FZG, in: Hürzeler, Marc M./Stauffer, Hans-Ulrich (Hrsg.), Basler Kommentar - Berufliche Vorsorge,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Dubach Benjamin</w:t>
      </w:r>
      <w:r>
        <w:rPr/>
        <w:t xml:space="preserve">, Art. 24c FZG, in: Hürzeler, Marc M./Stauffer, Hans-Ulrich (Hrsg.), Basler Kommentar - Berufliche Vorsorge,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Dubach Benjamin</w:t>
      </w:r>
      <w:r>
        <w:rPr/>
        <w:t xml:space="preserve">, Art. 24d FZG, in: Hürzeler, Marc M./Stauffer, Hans-Ulrich (Hrsg.), Basler Kommentar - Berufliche Vorsorge,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Dubach Benjamin</w:t>
      </w:r>
      <w:r>
        <w:rPr/>
        <w:t xml:space="preserve">, Art. 24f FZG, in: Hürzeler, Marc M./Stauffer, Hans-Ulrich (Hrsg.), Basler Kommentar - Berufliche Vorsorge,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Dubach Benjamin</w:t>
      </w:r>
      <w:r>
        <w:rPr/>
        <w:t xml:space="preserve">, Art. 25 FZG, in: Hürzeler, Marc M./Stauffer, Hans-Ulrich (Hrsg.), Basler Kommentar - Berufliche Vorsorge,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Biaggi Raffaella</w:t>
      </w:r>
      <w:r>
        <w:rPr/>
        <w:t xml:space="preserve">, Kommentierung Art. 52a-52c BVG, in: Hürzeler, Marc M./Stauffer, Hans-Ulrich (Hrsg.), Basler Kommentar zur beruflichen Vorsorge, Bundesgesetz über die berufliche Alters-, Hinterlassenen- und Invalidenvorsorge, Freizügigkeitsgesetz, Einschlägige Bestimmungen aus BV, ATSG, OR, ZGB, IPRG, ZPO, FusG, VVG, VAG, DBG, StHG, Covid-19-Gesetz und ausgewählte Staatsverträge, 2021, S. 788–806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Stauffer Hans-Ulrich</w:t>
      </w:r>
      <w:r>
        <w:rPr/>
        <w:t xml:space="preserve">, Kommentierung der Art. 1-4/31-32/66 BVG, Art 89-95 VVG, Art. 37-39 VAG, in: Hürzeler, Marc M./Stauffer, Hans-Ulrich (Hrsg.), Basler Kommentar zur beruflichen Vorsorge, Bundesgesetz über die berufliche Alters-, Hinterlassenen- und Invalidenvorsorge, Freizügigkeitsgesetz, Einschlägige Bestimmungen aus BV, ATSG, OR, ZGB, IPRG, ZPO, FusG, VVG, VAG, DBG, StHG, Covid-19-Gesetz und ausgewählte Staatsverträge,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Stauffer Hans-Ulrich</w:t>
      </w:r>
      <w:r>
        <w:rPr/>
        <w:t xml:space="preserve">, Kommentierung der Art. 113 BV, Art. 27 BVG, in: Hürzeler, Marc M./Stauffer, Hans-Ulrich (Hrsg.), Basler Kommentar zur beruflichen Vorsorge, Bundesgesetz über die berufliche Alters-, Hinterlassenen- und Invalidenvorsorge, Freizügigkeitsgesetz, Einschlägige Bestimmungen aus BV, ATSG, OR, ZGB, IPRG, ZPO, FusG, VVG, VAG, DBG, StHG, Covid-19-Gesetz und ausgewählte Staatsverträge,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Dadmal Hamasa</w:t>
      </w:r>
      <w:r>
        <w:rPr/>
        <w:t xml:space="preserve">, Kommentierung der Art. 36 BVG, in: Hürzeler, Marc M./Stauffer, Hans-Ulrich (Hrsg.), Basler Kommentar zur beruflichen Vorsorge, Bundesgesetz über die berufliche Alters-, Hinterlassenen- und Invalidenvorsorge, Freizügigkeitsgesetz, Einschlägige Bestimmungen aus BV, ATSG, OR, ZGB, IPRG, ZPO, FusG, VVG, VAG, DBG, StHG, Covid-19-Gesetz und ausgewählte Staatsverträge, 2021, S. 524–530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Bürgi Bettina</w:t>
      </w:r>
      <w:r>
        <w:rPr/>
        <w:t xml:space="preserve">, Kommentierung der Art. 56-58/59 BVG, in: Hürzeler, Marc M./Stauffer, Hans-Ulrich (Hrsg.), Basler Kommentar zur beruflichen Vorsorge, Bundesgesetz über die berufliche Alters-, Hinterlassenen- und Invalidenvorsorge, Freizügigkeitsgesetz, Einschlägige Bestimmungen aus BV, ATSG, OR, ZGB, IPRG, ZPO, FusG, VVG, VAG, DBG, StHG, Covid-19-Gesetz und ausgewählte Staatsverträge,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Bättig-Lischer Barbara</w:t>
      </w:r>
      <w:r>
        <w:rPr/>
        <w:t xml:space="preserve">/</w:t>
      </w:r>
      <w:r>
        <w:rPr>
          <w:smallCaps w:val="1"/>
          <w:caps w:val="0"/>
        </w:rPr>
        <w:t xml:space="preserve">Bättig Barbara</w:t>
      </w:r>
      <w:r>
        <w:rPr/>
        <w:t xml:space="preserve">, Kommentierung der Art. 73 und 74 BVG, in: Hürzeler, Marc/Stauffer, Hans-Ulrich (Hrsg.), Berufliche Vorsorge, Basler Kommentar, Basel 2021, S. 1373–1407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Perrenoud Stéphanie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Kommentierung der Art. 8-9 FZG, in: Hürzeler, Marc M./Stauffer, Hans-Ulrich (Hrsg.), Basler Kommentar zur beruflichen Vorsorge, Bundesgesetz über die berufliche Alters-, Hinterlassenen- und Invalidenvorsorge, Freizügigkeitsgesetz, Einschlägige Bestimmungen aus BV, ATSG, OR, ZGB, IPRG, ZPO, FusG, VVG, VAG, DBG, StHG, Covid-19-Gesetz und ausgewählte Staatsverträge, 2021, S. 1779–1788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Ruggli-Wüest Christina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Kommentierung von Art. 17 FZG, in: Hürzeler, Marc M./Stauffer, Hans-Ulrich (Hrsg.), Basler Kommentar zur beruflichen Vorsorge, Bundesgesetz über die berufliche Alters-, Hinterlassenen- und Invalidenvorsorge, Freizügigkeitsgesetz, Einschlägige Bestimmungen aus BV, ATSG, OR, ZGB, IPRG, ZPO, FusG, VVG, VAG, DBG, StHG, Covid-19-Gesetz und ausgewählte Staatsverträge, 2021, S. 1820–1826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Lischer Barbara</w:t>
      </w:r>
      <w:r>
        <w:rPr/>
        <w:t xml:space="preserve">, Art. 20 ATSG, Gewährleistung zweckgemässer Verwendung, in: Frésard-Fellay, Ghislaine/Klett, Barbara/Leuzinger, Susanne (Hrsg.), Allgemeiner Teil des Sozialversicherungsrechts, Basler Kommentar, Basel 2020, S. 291–298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der Art. 63/66-71 ATSG, in: Frésard-Fellay Ghislaine/Klett, Barbara/Leuzinger, Susanne (Hrsg.), Basler Kommentar, Allgemeiner Teil des Sozialversicherungsrechts,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Bürgi Bettina</w:t>
      </w:r>
      <w:r>
        <w:rPr/>
        <w:t xml:space="preserve">, Kommentierung der Art. 64-65 ATSG, in: Frésard-Fellay Ghislaine/Klett, Barbara/Leuzinger, Susanne (Hrsg.), Basler Kommentar, Allgemeiner Teil des Sozialversicherungsrechts, 2020, S. 873–890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der Art. 16-17/49-50 UVG, in: Frésard-Fellay Ghislaine/Klett, Barbara/Leuzinger, Susanne (Hrsg.), Basler Kommentar, Unfallversicherungsgesetz,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Scartazzini Gustavo</w:t>
      </w:r>
      <w:r>
        <w:rPr/>
        <w:t xml:space="preserve">, Kommentierung der Art. 18-22 BVG, in: Schneider, Jacques André/Geiser, Thomas/Gächter, Thomas (Hrsg.), BVG und FZG, Bundesgesetze über die berufliche Alters-, Hinterlassenen- und Invalidenvorsorge sowie über die Freizügigkeit in der beruflichen Alters-, Hinterlassenen- und Invalidenvorsorge, KOSS - Kommentar zum schweizerischen Sozialversicherungsrecht, 2019, S. 243–339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der Art. 23-26/34-34a/54-55/60/72 BVG, in: Schneider, Jacques André/Geiser, Thomas/Gächter, Thomas (Hrsg.), BVG und FZG, Bundesgesetze über die berufliche Alters-, Hinterlassenen- und Invalidenvorsorge sowie über die Freizügigkeit in der beruflichen Alters-, Hinterlassenen- und Invalidenvorsorge, KOSS - Kommentar zum schweizerischen Sozialversicherungsrecht,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Caderas Claudia</w:t>
      </w:r>
      <w:r>
        <w:rPr/>
        <w:t xml:space="preserve">, Kommentierung der Art. 58-60a/75-78 UVG, in: Frésard-Fellay Ghislaine/Klett, Barbara/Leuzinger, Susanne (Hrsg.), Basler Kommentar, Unfallversicherungsgesetz,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Bürgi Bettina</w:t>
      </w:r>
      <w:r>
        <w:rPr/>
        <w:t xml:space="preserve">, Kommentierung der Art. 68-70 UVG, in: Frésard-Fellay Ghislaine/Klett, Barbara/Leuzinger, Susanne (Hrsg.), Basler Kommentar, Unfallversicherungsgesetz, 2019, S. 598–613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Steiner Carmen</w:t>
      </w:r>
      <w:r>
        <w:rPr/>
        <w:t xml:space="preserve">, Kommentierung von Art. 26a BVG und der Schlussbestimmungen BVG, in: Schneider, Jacques André/Geiser, Thomas/Gächter, Thomas (Hrsg.), BVG und FZG, Bundesgesetze über die berufliche Alters-, Hinterlassenen- und Invalidenvorsorge sowie über die Freizügigkeit in der beruflichen Alters-, Hinterlassenen- und Invalidenvorsorge, KOSS - Kommentar zum schweizerischen Sozialversicherungsrecht, 2019, S. 432–450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Caderas Claudia</w:t>
      </w:r>
      <w:r>
        <w:rPr/>
        <w:t xml:space="preserve">, Kommentierung von Art. 60a BVG, in: Schneider, Jacques André/Geiser, Thomas/Gächter, Thomas (Hrsg.), BVG und FZG, Bundesgesetze über die berufliche Alters-, Hinterlassenen- und Invalidenvorsorge sowie über die Freizügigkeit in der beruflichen Alters-, Hinterlassenen- und Invalidenvorsorge, KOSS - Kommentar zum schweizerischen Sozialversicherungsrecht, 2019, S. 1258–1263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Caderas Claudia</w:t>
      </w:r>
      <w:r>
        <w:rPr/>
        <w:t xml:space="preserve">, Kommentierung der Art. 12-14, in: Hürzeler, Marc/Kieser, Ueli (Hrsg.), Kommentar zum schweizerischen Sozialversicherungsrecht, Bundesgesetz über die Unfallversicherung (UVG), Bern 2018, S. 180–206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Caderas Claudia</w:t>
      </w:r>
      <w:r>
        <w:rPr/>
        <w:t xml:space="preserve">, Kommentierung der Art. 28-33 UVG, in: Hürzeler, Marc/Kieser, Ueli (Hrsg.), Kommentar zum schweizerischen Sozialversicherungsrecht, Bundesgesetz über die Unfallversicherung (UVG), Bern 2018, S. 440–488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Caderas Claudia</w:t>
      </w:r>
      <w:r>
        <w:rPr/>
        <w:t xml:space="preserve">, Kommentierung des Art. 104 UVG, in: Hürzeler, Marc/Kieser, Ueli (Hrsg.), Kommentar zum schweizerischen Sozialversicherungsrecht, Bundesgesetz über die Unfallversicherung (UVG), Bern 2018, S. 1034–1073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Caderas Claudia</w:t>
      </w:r>
      <w:r>
        <w:rPr/>
        <w:t xml:space="preserve">, Kommentierung des Art. 18 UVG, in: Hürzeler, Marc/Kieser, Ueli (Hrsg.), Kommentar zum schweizerischen Sozialversicherungsrecht, Bundesgesetz über die Unfallversicherung (UVG), Bern 2018, S. 240–259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Fleischanderl Petra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Anhang Sozialversicherungsrechtliche Fragen in Bezug auf Trennung und Scheidung, in: Schwenzer, Ingeborg/Fankhauser, Roland (Hrsg.), Scheidung, Band II: Anhänge, Bern 2017, S. 352–478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Mader Luzius</w:t>
      </w:r>
      <w:r>
        <w:rPr/>
        <w:t xml:space="preserve">/</w:t>
      </w:r>
      <w:r>
        <w:rPr>
          <w:smallCaps w:val="1"/>
          <w:caps w:val="0"/>
        </w:rPr>
        <w:t xml:space="preserve">Hürzeler Marc M.</w:t>
      </w:r>
      <w:r>
        <w:rPr/>
        <w:t xml:space="preserve">, Kommentar zu Art. 116 BV, in: Ehrenzeller Bernhard/Mastronardi Phillippe/Schweizer Rainer J./Vallender Klaus A. (Hrsg.), Die schweizerische Bundesverfassung - Kommentar, Zürich/St. Gallen 2014, S. 2053–2061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Kommentar zu Art. 60 BVG, in: Jacques-André, Schneider/Thomas, Geiser/Thomas, Gächter (Hrsg.), BVG und FZG – Stämpflis Handkommentar, Bern 2010, S. 955–962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Kommentar zu Art. 72 BVG, in: Jacques-André, Schneider/Thomas, Geiser/Thomas, Gächter (Hrsg.), BVG und FZG – Stämpflis Handkommentar, Bern 2010, S. 1199–1202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der Art. 23/24/25/26 BVG, in: Jacques-André Schneider/Thomas Geiser/Thomas Gächter (Hrsg.), BVG und FZG – Stämpflis Handkommentar, Bern 2010, S. 348–412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der Art. 34/34a BVG, in: Jacques-André, Schneider/Thomas, Geiser/Thomas, Gächter (Hrsg.), BVG und FZG – Stämpflis Handkommentar, Bern 2010, S. 484–518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Kommentierung der Art. 54/55 BVG, in: Jacques-André, Schneider/Thomas, Geiser/Thomas, Gächter (Hrsg.), BVG und FZG – Stämpflis Handkommentar, Bern 2010, S. 912–920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Hürzeler, Marc</w:t>
      </w:r>
      <w:r>
        <w:rPr/>
        <w:t xml:space="preserve">/</w:t>
      </w:r>
      <w:r>
        <w:rPr>
          <w:smallCaps w:val="1"/>
          <w:caps w:val="0"/>
        </w:rPr>
        <w:t xml:space="preserve">Kieser, Ueli</w:t>
      </w:r>
      <w:r>
        <w:rPr/>
        <w:t xml:space="preserve"> (Hrsg.), Basler Kommentar Bundesgesetz über die Alters- und Hinterlassenenversicherung (AHVG), Basel 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Kieser, Ueli</w:t>
      </w:r>
      <w:r>
        <w:rPr/>
        <w:t xml:space="preserve">/</w:t>
      </w:r>
      <w:r>
        <w:rPr>
          <w:smallCaps w:val="1"/>
          <w:caps w:val="0"/>
        </w:rPr>
        <w:t xml:space="preserve">Heinrich, Stefanie J.</w:t>
      </w:r>
      <w:r>
        <w:rPr/>
        <w:t xml:space="preserve">/</w:t>
      </w:r>
      <w:r>
        <w:rPr>
          <w:smallCaps w:val="1"/>
          <w:caps w:val="0"/>
        </w:rPr>
        <w:t xml:space="preserve">Hürzeler, Marc</w:t>
      </w:r>
      <w:r>
        <w:rPr/>
        <w:t xml:space="preserve">/</w:t>
      </w:r>
      <w:r>
        <w:rPr>
          <w:smallCaps w:val="1"/>
          <w:caps w:val="0"/>
        </w:rPr>
        <w:t xml:space="preserve">Dubach, Benjamin</w:t>
      </w:r>
      <w:r>
        <w:rPr/>
        <w:t xml:space="preserve"> (Hrsg.), JaSo 2025 - Jahrbuch zum Sozialversicherungsrecht, Zürich / St. Gallen 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Heinriche, Stefanie</w:t>
      </w:r>
      <w:r>
        <w:rPr/>
        <w:t xml:space="preserve">/</w:t>
      </w:r>
      <w:r>
        <w:rPr>
          <w:smallCaps w:val="1"/>
          <w:caps w:val="0"/>
        </w:rPr>
        <w:t xml:space="preserve">Hürzeler, Marc</w:t>
      </w:r>
      <w:r>
        <w:rPr/>
        <w:t xml:space="preserve">/</w:t>
      </w:r>
      <w:r>
        <w:rPr>
          <w:smallCaps w:val="1"/>
          <w:caps w:val="0"/>
        </w:rPr>
        <w:t xml:space="preserve">Kieser, Ueli</w:t>
      </w:r>
      <w:r>
        <w:rPr/>
        <w:t xml:space="preserve"> (Hrsg.), Jahrbuch zum Sozialversicherungsgrecht (JaSo) 2024, Zürich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Kieser, Ueli</w:t>
      </w:r>
      <w:r>
        <w:rPr/>
        <w:t xml:space="preserve">/</w:t>
      </w:r>
      <w:r>
        <w:rPr>
          <w:smallCaps w:val="1"/>
          <w:caps w:val="0"/>
        </w:rPr>
        <w:t xml:space="preserve">Hürzeler, Marc M.</w:t>
      </w:r>
      <w:r>
        <w:rPr/>
        <w:t xml:space="preserve">/</w:t>
      </w:r>
      <w:r>
        <w:rPr>
          <w:smallCaps w:val="1"/>
          <w:caps w:val="0"/>
        </w:rPr>
        <w:t xml:space="preserve">Heinrich, Stefanie</w:t>
      </w:r>
      <w:r>
        <w:rPr/>
        <w:t xml:space="preserve"> (Hrsg.), Jahrbuch zum Sozialversicherungsgrecht (JaSo) 2023, Zürich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Kieser, Ueli</w:t>
      </w:r>
      <w:r>
        <w:rPr/>
        <w:t xml:space="preserve">/</w:t>
      </w:r>
      <w:r>
        <w:rPr>
          <w:smallCaps w:val="1"/>
          <w:caps w:val="0"/>
        </w:rPr>
        <w:t xml:space="preserve">Hürzeler, Marc</w:t>
      </w:r>
      <w:r>
        <w:rPr/>
        <w:t xml:space="preserve">/</w:t>
      </w:r>
      <w:r>
        <w:rPr>
          <w:smallCaps w:val="1"/>
          <w:caps w:val="0"/>
        </w:rPr>
        <w:t xml:space="preserve">Heinrich, Stefanie, J.</w:t>
      </w:r>
      <w:r>
        <w:rPr/>
        <w:t xml:space="preserve"> (Hrsg.), Rückfälle, Spätfolgen und mehrere Unfälle im UVG – Eine Tour d’horizon, Jahrbuch zum Sozialversicherungsrecht JaSo 2023, Zürich, St. Gallen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Hürzeler, Marc</w:t>
      </w:r>
      <w:r>
        <w:rPr/>
        <w:t xml:space="preserve">/</w:t>
      </w:r>
      <w:r>
        <w:rPr>
          <w:smallCaps w:val="1"/>
          <w:caps w:val="0"/>
        </w:rPr>
        <w:t xml:space="preserve">Opel, Andrea</w:t>
      </w:r>
      <w:r>
        <w:rPr/>
        <w:t xml:space="preserve"> (Hrsg.), Sozialversicherungen, Vorsorge und Steuern, Luzerner Beiträge zur Rechtswissenschaft LBR, Bd. 140, Zürich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Hürzeler, Marc</w:t>
      </w:r>
      <w:r>
        <w:rPr/>
        <w:t xml:space="preserve"> (Hrsg.), Gleichstellungsrechtliche Fragen im Sozialversicherungsrecht, Luzerner Beiträge zur Rechtswissenschaft, Bd. 128, Zürich/Basel/Genf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Hürzeler, Marc</w:t>
      </w:r>
      <w:r>
        <w:rPr/>
        <w:t xml:space="preserve">/</w:t>
      </w:r>
      <w:r>
        <w:rPr>
          <w:smallCaps w:val="1"/>
          <w:caps w:val="0"/>
        </w:rPr>
        <w:t xml:space="preserve">Kieser, Ueli</w:t>
      </w:r>
      <w:r>
        <w:rPr/>
        <w:t xml:space="preserve"> (Hrsg.), Kommentar zum schweizerischen Sozialversicherungsrecht, Bundesgesetz über die Unfallversicherung (UVG), Bern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Riemer-Kafka, Gabriela</w:t>
      </w:r>
      <w:r>
        <w:rPr/>
        <w:t xml:space="preserve">/</w:t>
      </w:r>
      <w:r>
        <w:rPr>
          <w:smallCaps w:val="1"/>
          <w:caps w:val="0"/>
        </w:rPr>
        <w:t xml:space="preserve">Hürzeler, Marc</w:t>
      </w:r>
      <w:r>
        <w:rPr/>
        <w:t xml:space="preserve"> (Hrsg.), Das indikatorenorientierte Abklärungsverfahren, Luzerner Beiträge zur Rechtswissenschaft, Bd. 119, Zürich/Basel/Genf 2017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Hürzeler, Marc</w:t>
      </w:r>
      <w:r>
        <w:rPr/>
        <w:t xml:space="preserve">/</w:t>
      </w:r>
      <w:r>
        <w:rPr>
          <w:smallCaps w:val="1"/>
          <w:caps w:val="0"/>
        </w:rPr>
        <w:t xml:space="preserve">von Kaenel, Adrian</w:t>
      </w:r>
      <w:r>
        <w:rPr/>
        <w:t xml:space="preserve"> (Hrsg.), Schnittstellen des Versicherungs- und Haftpflichtrechts zu arbeitsrechtlichen Fragen, Beiträge zur Tagung vom 20. Oktober 2016 in Basel, HAVE - Haftung und Versicherung, Zürich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Wolf, Salome</w:t>
      </w:r>
      <w:r>
        <w:rPr/>
        <w:t xml:space="preserve">/</w:t>
      </w:r>
      <w:r>
        <w:rPr>
          <w:smallCaps w:val="1"/>
          <w:caps w:val="0"/>
        </w:rPr>
        <w:t xml:space="preserve">Mona, Martino</w:t>
      </w:r>
      <w:r>
        <w:rPr/>
        <w:t xml:space="preserve">/</w:t>
      </w:r>
      <w:r>
        <w:rPr>
          <w:smallCaps w:val="1"/>
          <w:caps w:val="0"/>
        </w:rPr>
        <w:t xml:space="preserve">Hürzeler, Marc</w:t>
      </w:r>
      <w:r>
        <w:rPr/>
        <w:t xml:space="preserve"> (Hrsg.), Prävention im Recht, Basel 2008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Hürzeler, Marc</w:t>
      </w:r>
      <w:r>
        <w:rPr/>
        <w:t xml:space="preserve"> (Hrsg.), BVG-Tagung 2024 - Aktuelle Fragen der beruflichen Vorsorge, BVG-Tagung 2024, Zürich / St. Gallen 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Hürzeler, Marc</w:t>
      </w:r>
      <w:r>
        <w:rPr/>
        <w:t xml:space="preserve">/</w:t>
      </w:r>
      <w:r>
        <w:rPr>
          <w:smallCaps w:val="1"/>
          <w:caps w:val="0"/>
        </w:rPr>
        <w:t xml:space="preserve">Krauskopf, Frédéric</w:t>
      </w:r>
      <w:r>
        <w:rPr/>
        <w:t xml:space="preserve"> (Hrsg.), Personen-Schaden-Forum 2025, Personen-Schaden-Forum 2025, Zürich 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Hürzeler, Marc</w:t>
      </w:r>
      <w:r>
        <w:rPr/>
        <w:t xml:space="preserve">/</w:t>
      </w:r>
      <w:r>
        <w:rPr>
          <w:smallCaps w:val="1"/>
          <w:caps w:val="0"/>
        </w:rPr>
        <w:t xml:space="preserve">Krauskopf, Frédéric</w:t>
      </w:r>
      <w:r>
        <w:rPr/>
        <w:t xml:space="preserve"> (Hrsg.), Personen-Schaden-Forum 2024, Tagungsband HAVE, HAVE Tagung 2024, Eglisau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Hürzeler, Marc</w:t>
      </w:r>
      <w:r>
        <w:rPr/>
        <w:t xml:space="preserve">/</w:t>
      </w:r>
      <w:r>
        <w:rPr>
          <w:smallCaps w:val="1"/>
          <w:caps w:val="0"/>
        </w:rPr>
        <w:t xml:space="preserve">Krauskopf, Frédéric</w:t>
      </w:r>
      <w:r>
        <w:rPr/>
        <w:t xml:space="preserve"> (Hrsg.), Die Begünstigung in nichtehelichen Lebenspartnerschaften in der 2. und 3. Säule, HAVE Personen-Schaden-Forum 2023, Zürich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Hürzeler, Marc</w:t>
      </w:r>
      <w:r>
        <w:rPr/>
        <w:t xml:space="preserve">/</w:t>
      </w:r>
      <w:r>
        <w:rPr>
          <w:smallCaps w:val="1"/>
          <w:caps w:val="0"/>
        </w:rPr>
        <w:t xml:space="preserve">Dubach, Benjamin</w:t>
      </w:r>
      <w:r>
        <w:rPr/>
        <w:t xml:space="preserve"> (Hrsg.), Luzerner Tagung zum Vorsorgerecht 2022, Luzerner Tagung zum Vorsorgerecht 2022, Luzern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Hürzeler, Marc</w:t>
      </w:r>
      <w:r>
        <w:rPr/>
        <w:t xml:space="preserve">/</w:t>
      </w:r>
      <w:r>
        <w:rPr>
          <w:smallCaps w:val="1"/>
          <w:caps w:val="0"/>
        </w:rPr>
        <w:t xml:space="preserve">Krauskopf, Frédéric</w:t>
      </w:r>
      <w:r>
        <w:rPr/>
        <w:t xml:space="preserve"> (Hrsg.), Tagungsband HAVE Personen-Schaden-Forum 2023, HAVE Personen-Schaden-Forum 2023, Zürich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Hürzeler, Marc</w:t>
      </w:r>
      <w:r>
        <w:rPr/>
        <w:t xml:space="preserve">/</w:t>
      </w:r>
      <w:r>
        <w:rPr>
          <w:smallCaps w:val="1"/>
          <w:caps w:val="0"/>
        </w:rPr>
        <w:t xml:space="preserve">Dubach, Benjamin</w:t>
      </w:r>
      <w:r>
        <w:rPr/>
        <w:t xml:space="preserve"> (Hrsg.), Luzerner Tagung zum Vorsorgerecht, Teilliquidation von Vorsorgeeinrichtungen, Luzern 2022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Anzeigepflichtverletzung: Bei erkennbaren Missverständnissen nachfragen, BGer 9C_50/2023 vom 28. März 2024, in: SPV 8/2024, S. 85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Anrechnung von Vorsorgeleistungen an die Arbeitslosenentschädigung?, BGer 8C_425/2023 vom 21. Mai 2024, in: SPV 7, S. 93 ff./2024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Begünstigtenordnung – Auch Halbgeschwister sind Geschwister, BGer 9C_536/2022, Urteil vom 5. Oktober 2023, in: SPV 6, S. 103 f./2024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Keine (unbedingte) Pflicht zum Vorbezug des Freizügigkeitsguthabens, BGer 8C_333/2023, Urteil vom 1. Februar 2024, in: SPV 5, S. 96 f./2024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Anspruch auf Ehegatten- und Lebenspartnerrenten, Anmerkungen zu BGer 9C_655/2021 vom 3. Februar 2023, in: SPV 5/18.04.2024, S. 104–107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Wer ist Schuldner bei der Rückforderung von Kinderrenten? BGer 9C_487/2023 vom 16. Juli 2024, (amtliche Publikation vorgesehen), in: SPV 11/2024, S. 85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Auch IV-Rentenbezüger können die AHV-Rente aufschieben, BGer 9C_705/2023, Urteil vom 4. Juni 2024, (amtliche Publikation vorgesehen), in: SPV 10, S. 114 f./2024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Anzeigepflichtverletzung: Delegierte Psychotherapie als «ärztliche Kontrolle»?, BGer 9C_527/2022 vom 12. September 2023, in: SPV 1, S. 70 f./2024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Vorsorgerechtlicher Invaliditätsgrad, Anmerkungen zu BGer 9C_578/2022 vom 6. April 2023, in: SPV 9/2023/2023, S. 98–101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Massgebender Zeitpunkt der Einlage in die Vorsorge, Anmerkungen zu BGer 2C_259/2022 vom 7. Dezember 2022 (BGE 148 II 556), in: SPV 6/2023/2023, S. 103–105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Hodler Adrian</w:t>
      </w:r>
      <w:r>
        <w:rPr/>
        <w:t xml:space="preserve">, Rechtsprechung Berufliche Alters-, Hinterlassenen- und Invalidenvorsorge im Jahr 2022, in: SZS 2023/2023, S. 248–262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Informationsanspruch betreffend Überschuss, Anmerkungen zu BGE 148 III 201, Urteil vom 9. März 2022, in: SPV 2/2023/2023, S. 101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Anforderungen an den Grundsatz der Kollektivität, insbesondere die virtuelle Kollektivität, Anmerkungen zu BGer 9C_613/2022 vom 20. April 2023, in: SPV 11/2023/2023, S. 92–94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Öffentlichkeit von Sitzungsprotokollen, Anmerkungen zu BGE 148 II 16, Urteil vom 3. März 2022, in: SPV 1/2023/2023, S. 92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Entwicklungen zum Sozialversicherungsregress: Sozialversicherungsträger, Gesamtgläubigerschaft, Rentenschaden, Regressprivileg und Substanziierung gesetzlicher Leistungen − Eine Nachlese zu BGer 4A_301/2016 und 4A_311/2016 vom 15. Dezember 2016, in: SZS 3/2017, S. 343–350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Wahlrecht des UVG-Versicherers der öffentlichen Verwaltungen – Anmerkungen zu BGer 8C_600/2014 vom 27. März 2015 (= BGE 141 V 221), in: HAVE - Haftung und Versicherung 4/2015, S. 291–292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Urteil des Bundesgerichts (I. zivilrechtliche Abteilung) vom 25. Juni 2012 (4A_171/2012) - Keine Anwendung der sozialversicherungsrechtlichen Adäquanzkriterien im Haftpflichtrecht, in: SZS 1/2013, S. 86–90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Ereignisbezogene Kongruenz zwischen beruflicher Vorsorge und Invalidenversicherung im Rahmen der vorsorgerechtlichen Überentschädigungsberechnung – Anmerkungen zum Urteil des Bundesgerichts 9C_40/2008 vom 4. September 2008, in: SZS 5/2009, S. 476–478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Der zeitliche Zusammenhang im Sinne von Art. 23 BVG – Klärung einer umstrittenen Fragestellung, Anmerkungen zum Urteil des Bundesgerichts 9C_249/2007 vom 6. Dezember 2007, in: HAVE - Haftung und Versicherung 1/2008, S. 32–34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Verletzung der Schadenminderungsobliegenheit, Anmerkungen zum Urteil des Bundesgerichts 4C.177/2006 vom 22. September 2006, in: AJP 4/2007, S. 518–521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Pensionskassenregress, Anmerkungen zum Urteil des Bundesgerichts 4C.277/2005 vom 17. Januar 2006, in: AJP 6/2006, S. 749–752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Sistierung berufsvorsorgerechtlicher Invalidenleistungen während des Strafvollzuges, Anmerkungen zum Urteil des Eidgenössischen Versicherungsgerichts B 63/05 vom 31. August 2006, in: HAVE - Haftung und Versicherung 4/2006, S. 354–357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Riemer Michael</w:t>
      </w:r>
      <w:r>
        <w:rPr/>
        <w:t xml:space="preserve">, Zivilgesetzbuch, Die juristische Person, Die Stiftungen, Art. 80-89c, in: Schweizerische Zeitschrift für Sozialversicherung, Zivilgesetzbuch, Die juristische Person, Die Stiftungen, Art. 80-89c 6/2021, S. 228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Editorial, in: HAVE 3/2021, S. 229–230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Meier Michael E.</w:t>
      </w:r>
      <w:r>
        <w:rPr/>
        <w:t xml:space="preserve">, Das Anrechnungsprinzip in der beruflichen Vorsorge, in: Schweizerische Zeitschrift für Sozialversicherung 4/2020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Esther Amstutz, Die Begünstigtenordnung der beruflichen Vorsorge, Zürich/Basel/Genf 2014, in: SZS 2014, S. 382–383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Keine Anwendung der sozialversicherungsrechtlichen Adäquanzkriterien im Haftpflichtrecht: Kommentar zum Urteil des Bundesgerichts (I. zivilrechtliche Abteilung) vom 25. Juni 2012 (4A_171/2012), in: SZS 2013, S. 86–90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Tagungsbericht "Differenzierte Integration im Gemeinschaftsprivatrecht", in: Jusletter 04.12.2006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Unterrichtsmaterial, Skripte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/</w:t>
      </w:r>
      <w:r>
        <w:rPr>
          <w:smallCaps w:val="1"/>
          <w:caps w:val="0"/>
        </w:rPr>
        <w:t xml:space="preserve">Sakiz Tulay</w:t>
      </w:r>
      <w:r>
        <w:rPr/>
        <w:t xml:space="preserve">, Fallsammlung Berufliche Vorsorge, 39 Übungsfälle mit Lösungsvorschlägen, Basel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Hürzeler Marc M.</w:t>
      </w:r>
      <w:r>
        <w:rPr/>
        <w:t xml:space="preserve">, Textausgabe Berufliche Vorsorge, Basel 2018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Marc M. Hürzeler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Marc M. Hürzeler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