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 Léonie Bisang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Diaz-Bone, R., Bisang, L., &amp; Schwegler, G. (2026). Big Data. In Böhnke, Petra &amp; Konietzka, Dirk (Hrsg.), </w:t>
      </w:r>
      <w:r>
        <w:rPr>
          <w:i w:val="1"/>
          <w:iCs w:val="1"/>
        </w:rPr>
        <w:t xml:space="preserve">Handbuch Strukturanalyse</w:t>
      </w:r>
      <w:r>
        <w:rPr/>
        <w:t xml:space="preserve"> (S. 1513–1565). Wiesbaden: Springer. https://doi.org/10.1007/978-3-658-39759-3_25-1</w:t>
      </w:r>
    </w:p>
    <w:p>
      <w:pPr>
        <w:spacing w:after="240" w:line="240" w:lineRule="atLeast"/>
      </w:pPr>
      <w:r>
        <w:rPr/>
        <w:t xml:space="preserve">Bisang, L. R. G., Schuster, M., &amp; de Larquier, G. (2025). Gender and Convention Theory. In Diaz-Bone, Rainer &amp; de Larquier, Guillemette (Hrsg.), </w:t>
      </w:r>
      <w:r>
        <w:rPr>
          <w:i w:val="1"/>
          <w:iCs w:val="1"/>
        </w:rPr>
        <w:t xml:space="preserve">Handbook of Economics and Sociology of Conventions</w:t>
      </w:r>
      <w:r>
        <w:rPr/>
        <w:t xml:space="preserve"> (S. 1–26). Cham: Springer. https://doi.org/10.1007/978-3-030-52130-1_131-1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 Léonie Bisang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 Léonie Bisang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