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Jürg-Beat Ackermann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Strafrecht Individualinteressen, Gesetz, System und Lehre im Lichte der Rechtsprechung, Bern 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Editorial "Kriminelle Energie" - der unsägliche Topos, in: forumpoenale 6/2025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Editorial - Richter:innenrecht im forum, in: forumpoenale 6/2024, https://forumpoenale.recht.ch/de/artikel/01fp0624edi/editorial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Keller Lea</w:t>
      </w:r>
      <w:r>
        <w:rPr/>
        <w:t xml:space="preserve">, «Diagnose» nach FOTRES – das falsche Versprechen, die falsche Sicherheit, in: forumpoenale 6/2024, S. 421–427, https://forumpoenale.recht.ch/de/artikel/01fp0824auf/diagnose-nach-fotres-das-falsche-versprechen-die-falsche-sicherheit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Hamas-Terror: schockierende Verherrlichung, in: forumpoenale 6/2023, S. 399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Maeder Stefan</w:t>
      </w:r>
      <w:r>
        <w:rPr/>
        <w:t xml:space="preserve">, Arglist beim Betrug: bestimmt ohne Opfermitverantwortung und «Treu und Glauben», in: forumpoenale 4/2023, S. 289–295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Cesarov Marko</w:t>
      </w:r>
      <w:r>
        <w:rPr/>
        <w:t xml:space="preserve">, Täterkomponenten und Strafartenwahl bei der Gesamtstrafenbildung, in: forumpoenale 2020, S. 451–458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Unzulässige Teileinstellung bei gleichem Lebenssachverhalt – von unzulässiger Eröffnung, Teileinstellung und Nichtigkeit, in: forumpoenale 1/2017, S. 46–50, https://doi.org/10.5281/zenodo.1446087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Schödler Sara</w:t>
      </w:r>
      <w:r>
        <w:rPr/>
        <w:t xml:space="preserve">, Anklage auf Freispruch, in: forumpoenale 1/2016, S. 33–38, https://doi.org/10.5281/zenodo.1446093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Unbekannter Wucher, Editorial, in: forumpoenale 6/2015, S. 321 ff., https://forumpoenale.recht.ch/de/artikel/01fp0615edi/unbekannter-wucher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, Die Strafartschärfung – eine gesetzesgelöste Figur, in: forumpoenale 2015, S. 158–163, https://doi.org/10.5281/zenodo.1446207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Zehnder Stephanie</w:t>
      </w:r>
      <w:r>
        <w:rPr/>
        <w:t xml:space="preserve">, Praxistaugliche Dogmatik und Beweisanforderungen: Geldwäscherei auf dem Prüfstand, in: forumpoenale 2014, S. 45–52, https://doi.org/10.5281/zenodo.1446205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Rationales und Irrationales zum Fall «Carlos», Editorial, in: forumpoenale 2014, S. 193 ff., https://forumpoenale.recht.ch/de/artikel/01fp0214edi/rationales-und-irrationales-zum-fall-carlos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Editorial, in: forumpoenale 4/2013, S. 201 ff., https://forumpoenale.recht.ch/de/artikel/01fp0413edi/editorial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Ed und Op-Ed, Editorial, in: forumpoenale 2/2013, S. 201 ff., https://forumpoenale.recht.ch/de/artikel/01fp0213edi/ed-und-op-ed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D’Addario Di Paolo Gabriella</w:t>
      </w:r>
      <w:r>
        <w:rPr/>
        <w:t xml:space="preserve">, Kriminelle Organisation als Geldwäschereivortat?, in: forumpoenale 3/2010, S. 177–183, https://doi.org/10.5281/zenodo.1446203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Vetterli Luzia</w:t>
      </w:r>
      <w:r>
        <w:rPr/>
        <w:t xml:space="preserve">, Brisante Aspekte der neuen Anklageschrift – nach EMRK, BV und Schweizerischer Strafprozessordnung, in: ZStrR 2/2008, S. 193–213, https://doi.org/10.5281/zenodo.1446202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Caroni Martina</w:t>
      </w:r>
      <w:r>
        <w:rPr/>
        <w:t xml:space="preserve">/</w:t>
      </w:r>
      <w:r>
        <w:rPr>
          <w:smallCaps w:val="1"/>
          <w:caps w:val="0"/>
        </w:rPr>
        <w:t xml:space="preserve">Vetterli Luzia</w:t>
      </w:r>
      <w:r>
        <w:rPr/>
        <w:t xml:space="preserve">, Anonyme Zeugenaussagen: Bundesgericht contra EGMR, in: AJP 2007, S. 1071–1082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Ebensperger Stefan</w:t>
      </w:r>
      <w:r>
        <w:rPr/>
        <w:t xml:space="preserve">, Der EMRK-Grundsatz „ne bis in idem“ – Identität der Tat oder Identität der Strafnorm?, in: AJP 1999, S. 823–836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Zalka Jascha</w:t>
      </w:r>
      <w:r>
        <w:rPr/>
        <w:t xml:space="preserve">, Töter als Erbe, Erbrecht vor Einziehungsrecht, in: Schmid, Jörg/Aebi-Müller, Regina E./Breitschmid, Peter/Graham-Siegenthaler, Barbara/Jungo, Alexandra (Hrsg.), Spuren im Erbrecht, Festschrift für Paul Eitel,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Hecker Bernd</w:t>
      </w:r>
      <w:r>
        <w:rPr/>
        <w:t xml:space="preserve">, Europäisches Wirtschaftsstrafrecht - und die Schweiz, in: Ackermann, Jürg-Beat (Hrsg.), Wirtschaftsstrafrecht der Schweiz, Hand- und Studienbuch, 2. Auflage, Bern 2021, S. 21–73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Geldwäschereistrafrecht, in: Ackermann, Jürg-Beat (Hrsg.), Wirtschaftsstrafrecht der Schweiz, Hand- und Studienbuch, 2. Auflage, Bern 2021, S. 475–533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Grundlagen des schweizerischen Wirtschaftsstrafrechts, in: Ackermann, Jürg-Beat (Hrsg.), Wirtschaftsstrafrecht der Schweiz, Hand- und Studienbuch, 2. Auflage, Bern 2021, S. 1–20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Immaterialgüterstrafrecht, in: Ackermann, Jürg-Beat (Hrsg.), Wirtschaftsstrafrecht der Schweiz, Hand- und Studienbuch, 2. Auflage, Bern 2021, S. 847–889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Tatbestandsmässigkeit, in: Ackermann, Jürg-Beat (Hrsg.), Wirtschaftsstrafrecht der Schweiz, Hand- und Studienbuch, 2. Auflage, Bern 2021, S. 107–165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Verhaltens- oder Erfolgstheorie im strafrechtlichen Verjährungsrecht, – zugleich ein Beitrag zur wesensfremden Abhängigkeit der zivilrechtlichen von der strafrechtlichen Verjährung, in: Müller, Karin/Schwarz, Jörg (Hrsg.), Auf zu neuen Ufern! Festschrift für Prof. Walter Fellmann, Bern 2021, S. 3–24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Wann ist abstrakt konkret genug? vom Eignungsdelikt Geldwäscherei und der «Rechtgutsverschiebung», in: Jeanneret, Yvan/Sträuli, Bernhard (Hrsg.), Empreinte d’une pionnière sur le droit pénal, Mélanges en l’honneur d’Ursula Cassani, Genève/Zurich 2021, S. 1–14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Delikte gegen Leib und Leben, in: Ackermann, Jürg-Beat (Hrsg.), Strafrecht Individualinteressen, Gesetz, System und Lehre im Lichte der Rechtsprechung, Bern 2019, S. 23–55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Ehrverletzungsdelikte, in: Ackermann, Jürg-Beat (Hrsg.), Strafrecht Individualinteressen, Gesetz, System und Lehre im Lichte der Rechtsprechung, Bern 2019, S. 268–295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Familiendelikte, in: Ackermann, Jürg-Beat (Hrsg.), Strafrecht Individualinteressen, Gesetz, System und Lehre im Lichte der Rechtsprechung, Bern 2019, S. 443–460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Freiheitsdelikte, in: Ackermann, Jürg-Beat (Hrsg.), Strafrecht Individualinteressen, Gesetz, System und Lehre im Lichte der Rechtsprechung, Bern 2019, S. 296–360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Gefährdung des Lebens und der Gesundheit, in: Ackermann, Jürg-Beat (Hrsg.), Strafrecht Individualinteressen, Gesetz, System und Lehre im Lichte der Rechtsprechung, Bern 2019, S. 56–79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Sexualdelikte, in: Ackermann, Jürg-Beat (Hrsg.), Strafrecht Individualinteressen, Gesetz, System und Lehre im Lichte der Rechtsprechung, Bern 2019, S. 361–442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System Strafrecht: Gesetzesgliederung, Deliktsaufbau, Konkurrenzen, in: Ackermann, Jürg-Beat (Hrsg.), Strafrecht Individualinteressen, Gesetz, System und Lehre im Lichte der Rechtsprechung, Bern 2019, S. 6–20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Systematische Gedanken zum Herangehen und Lösen von Strafrechtsfällen, in: Ackermann, Jürg-Beat (Hrsg.), Strafrecht Individualinteressen, Gesetz, System und Lehre im Lichte der Rechtsprechung, Bern 2019, S. 21–22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Vermögensdelikte, in: Ackermann, Jürg-Beat (Hrsg.), Strafrecht Individualinteressen, Gesetz, System und Lehre im Lichte der Rechtsprechung, Bern 2019, S. 80–267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Weilenmann Reto</w:t>
      </w:r>
      <w:r>
        <w:rPr/>
        <w:t xml:space="preserve">, Wiedergutmachung (Art. 53 StGB) – „Freikauf“ oder Anreiz zum Fehlermanagement?, in: Ackermann, Jürg-Beat/Hilf, Marianne Johanna (Hrsg.), Kurzer Prozess, zu kurzer Prozess – im Wirtschaftsstrafverfahren, 10. Schweizerische Tagung zum Wirtschaftsstrafrecht, Zürich/Basel/Genf 2019, S. 29–58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Egli Samuel Alexander</w:t>
      </w:r>
      <w:r>
        <w:rPr/>
        <w:t xml:space="preserve">, Umwelt-Wirtschaftsstrafrecht: Rechtsgüter – Normkonzepte – Sanktionen, in: Ackermann, Jürg-Beat/Hilf, Marianne Johanna (Hrsg.), Umwelt-Wirtschaftsstrafrecht, 9. Schweizerische Tagung zum Wirtschaftsstrafrecht, Zürich 2017, S. 9–24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Bestechung Privater, in: Gropp, Walter/Hecker, Bernd/Kreuzer, Arthur/Ringelmann, Christoph/Witteck, Lars/Wolfslast, Gabriele (Hrsg.), Strafrecht als ultima ratio: Gießener Gedächtnisschrift für Günter Heine, Tübingen 2016, S. 1–12, https://doi.org/10.5281/zenodo.1446063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Lex certa et lex stricta – Vom schlechten Gewissen, begrenzenden Prinzipien und der unbändigen Freude am Gesetz, Luzerner Beiträge zur Rechtswissenschaft, in: Schmid, Jörg (Hrsg.), Hommage für Peter Gauch, Bd. 100, Zürich 2016, S. 5–25, https://doi.org/10.5281/zenodo.1198605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, Nachrichtendienst und Strafprozess - zur Verwertbarkeit von Beweisen zwischen Systemen, in: Ackermann, Jürg-Beat/Hilf, Marianne Johanna (Hrsg.), Top Secret, Geheimnisschutz und Spionage, 8. Schweizerische Tagung zum Wirtschaftsstrafrecht, Zürich/Basel/Genf 2015, S. 161–187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Schweizer Arglistmodell und europäisches Konsumentenleitbild - Kurze Ergänzung zu meinem Beitrag in der FS Roxin, in: Ackermann, Jürg-Beat/Hilf, Marianne Johanna (Hrsg.), Alles Betrug? – Betrug, Betrüger und Betrogene in der Strafrechtspraxis, 7. Schweizerische Tagung zum Wirtschaftsstrafrecht, Zürich 2014, S. 99–107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„Sträflicher Leichtsinn" oder strafbarer Betrug? – zur rationalen Kriminalisierung der Lüge, in: Ackermann, Jürg-Beat/Hilf, Marianne Johanna (Hrsg.), Alles Betrug? – Betrug, Betrüger und Betrogene in der Strafrechtspraxis, 7. Schweizerische Tagung zum Wirtschaftsstrafrecht, Zürich 2014, S. 75–98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Geldwäschereistrafrecht, in: Ackermann, Jürg-Beat/Heine, Günter (Hrsg.), Wirtschaftsstrafrecht der Schweiz, Hand- und Studienbuch, Bern 2013, S. 407–456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Grundlagen des schweizerischen Wirtschaftsstrafrechts, in: Ackermann, Jürg-Beat/Heine, Günter (Hrsg.), Wirtschaftsstrafrecht der Schweiz, Hand- und Studienbuch, Bern 2013, S. 3–17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Immaterialgüterstrafrecht, in: Ackermann, Jürg-Beat/Heine, Günter (Hrsg.), Wirtschaftsstrafrecht der Schweiz, Hand- und Studienbuch, Bern 2013, S. 721–763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Tatbestandsmässigkeit, in: Ackermann, Jürg-Beat/Heine Günter (Hrsg.), Wirtschaftsstrafrecht der Schweiz, Hand- und Studienbuch, Bern 2013, S. 83–139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Junge Rechtswissenschaft Luzern – mit forscher Zukunft, in: Mannhart, Annja/Bürgi, Silja (Hrsg.), Zukunft und Recht, Junge Rechtswissenschaft Luzern, Bd. 60, Zürich 2012, S. 9–11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Unterlassungsrisiken in der Unternehmensleitung – am Beispiel der Geldwäscherei, in: Ackermann, Jürg-Beat/Hilf, Marianne Johanna (Hrsg.), Geldwäscherei – Asset Recovery, 6. Schweizerische Tagung zum Wirtschaftsstrafrecht, Zürich 2012, S. 133–173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"Sträflicher Leichtsinn" oder strafbarer Betrug? - Zur rationalen Kriminalisierung der Lüge, in: Heinrich, Manfred/Jäger, Christian/Schünemann, Bernd et al. (Hrsg.), Strafrecht als Scientia Universalis, Festschrift für Claus Roxin zum 80. Geburtstag am 15. Mai 2011, Berlin/New York 2011, S. 949–966, https://doi.org/10.5281/zenodo.1480352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La caución como medio de evitar la fuga en suiza ¿Un régimen atractivo únicamente para casos excepcionales?, in: Olaechea, José Urquizo (Hrsg.), Dogmática penal, De derecho penal económico y política criminal, Homenaje a Klaus Tiedemann, Vol. II, Lima 2011, S. 1175–1182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Langenegger Diego</w:t>
      </w:r>
      <w:r>
        <w:rPr/>
        <w:t xml:space="preserve">/</w:t>
      </w:r>
      <w:r>
        <w:rPr>
          <w:smallCaps w:val="1"/>
          <w:caps w:val="0"/>
        </w:rPr>
        <w:t xml:space="preserve">Manfrin Fabio</w:t>
      </w:r>
      <w:r>
        <w:rPr/>
        <w:t xml:space="preserve">, Wirtschaftsstrafrecht der Schweiz – aktuelle Aspekte, in: Furrer, Andreas (Hrsg.), Aktuelle Anwaltspraxis 2011, Bern 2011, S. 1127–1219, https://doi.org/10.5281/zenodo.1446199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D’Addario Di Paolo Gabriella</w:t>
      </w:r>
      <w:r>
        <w:rPr/>
        <w:t xml:space="preserve">, Aktuelles Wirtschaftsstrafrecht, in: Fellmann, Walter/Poledna, Tomas (Hrsg.), Aktuelle Anwaltspraxis 2009, Bern 2009, S. 1085–1140, https://doi.org/10.5281/zenodo.1446065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Diebstahl in der Universitätsbibliothek, Bagatelle – Verbrechen – Tathandlungszusammenhang, in: Ackermann, Jürg-Beat/Bommer, Felix (Hrsg.), Liber Amicorum für Dr. Martin Vonplon, Bd. 40, Zürich/Basel/Genf 2009, S. 1–19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Finanzkrise als Krise des Strafrechts?, in: Ackermann, Jürg-Beat/Wohlers, Wolfgang (Hrsg.), Finanzmarkt ausser Kontrolle? Selbstregulierung – Aufsichtsrecht – Strafrecht, 3. Zürcher Tagung zum Wirtschaftsstrafrecht, Zürich 2009, S. 1–24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Unerfahrenheits-Wucher als neuartiges Wirtschaftsdelikt, in: Sieber, Ulrich et al. (Hrsg.), Strafrecht und Wirtschaftsstrafrecht, Festschrift für Klaus Tiedemann, Köln/München 2008, S. 1163–1180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Unternehmenszusammenbruch und Strafrecht – anspruchsvolle Schnittstellen, in: Ackermann, Jürg-Beat/Wohlers, Wolfgang (Hrsg.), Umfangreiche Wirtschaftsstrafverfahren in Theorie und Praxis, 2. Zürcher Tagung zum Wirtschaftsstrafrecht, Zürich 2008, S. 57–82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Wirtschaftsstrafrechtsreport 2005–2007: Aktuelle Rechtsprechung, in: Fellmann, Walter/Poledna, Thomas (Hrsg.), Aktuelle Anwaltspraxis 2007, Bern 2008, S. 809–841, https://doi.org/10.5281/zenodo.1446067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Tatverdacht und Cicero – in dubio contra suspicionem maleficii, in: Niggli, M.A./Pozo, José Hurtado/Queloz, Nicolas (Hrsg.), Festschrift für Franz Riklin, Zürich/Basel/Genf 2007, S. 319–336, https://doi.org/10.5281/zenodo.1480281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Schröder Bläuer Kerstin</w:t>
      </w:r>
      <w:r>
        <w:rPr/>
        <w:t xml:space="preserve">, Gen-"Mais" als Gefahr? - Zum rechtlichen Gefährdungsbegriff, insbesondere in Art. 230bis StGB, Luzerner Beiträge zur Rechtswissenschaft, in: Schmid, Jörg/Seiler, Hansjörg (Hrsg.), Recht des ländlichen Raums, Festgabe für Paul Richli zum 60. Geburtstag, Bd. 11, Zürich/Basel/Genf 2006, S. 1–23, https://doi.org/10.5281/zenodo.1475960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Wirtschaftsstrafrecht 2003–2005: Aktuelle Rechtsprechung, in: Fellmann, Walter/Poledna, Tomas (Hrsg.), Aktuelle Anwaltspraxis 2005, Bern 2006, S. 641–670, https://doi.org/10.5281/zenodo.1446197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Artikel 6 EMRK und Art. 4 des 7. Zusatzprotokolls – insbesondere die Garantie „ne bis in idem“, in: Thürer, Daniel (Hrsg.), EMRK: Neuere Entwicklungen, Europa Institut Zürich, Bd. 52, Zürich/Basel/Genf 2005, S. 31–59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Ebensperger Stefan</w:t>
      </w:r>
      <w:r>
        <w:rPr/>
        <w:t xml:space="preserve">, Strafrechts-Report – Gesetzgebung, Rechtsprechung und Literatur, Mai 2001–Juni 2003, in: Fellmann, Walter/Poledna, Tomas (Hrsg.), Aktuelle Anwaltspraxis 2003, Bern 2003, S. 575–660, https://doi.org/10.5281/zenodo.1446184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Disziplinarstrafen in Zürcher Gefängnissen und EMRK 3, in: Donatsch, Andreas/Forster, Marc/Schwarzenegger, Christian (Hrsg.), Festschrift für Prof. Dr. Dr. h.c. Stefan Trechsel, Strafrecht, Strafprozessrecht und Menschenrechte, Zürich 2002, S. 835–859, https://doi.org/10.5281/zenodo.2551068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Submissionskartell als Betrug am Staat? Aspekte des Eingehungsbetrugs, in: Ackermann, Jürg-Beat/Rehberg, Jörg/Donatsch, Andreas (Hrsg.), Wirtschaft und Strafrecht, Festschrift für Prof. Dr. Niklaus Schmid, Zürich 2001, S. 291–314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Absolute Nichtigkeit von amtlichen Prozesshandlungen im Zürcher Strafprozess – eine Skizze, in: Donatsch, Andreas et al. (Hrsg.), Festschrift, 125 Jahre Kassationsgericht des Kantons Zürich, Zürich 2000, S. 315–333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Geldwäschereinormen – taugliche Vehikel für den privaten Geschädigten? Zugleich ein Beitrag zum internationalen Adhäsions-/Zivilprozess in Geldwäschereisachen und zum „Geldwäscherei-Arrest“, in: Schmid, Niklaus/Ackermann, Jürg-Beat (Hrsg.), Wiedererlangung widerrechtlich entzogener Vermögenswerte mit Instrumenten des Straf-, Zivil-, Vollstreckungs- und internationalen Rechts, Zürich 1999, S. 35–65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Satire und Strafrecht – Rechtliche und tatsächliche Aspekte bei der Interpretation von satirischen Werken, in: Ackermann, Jürg-Beat (Hrsg.), Strafrecht als Herausforderung, Zur Emeritierung von Professor Niklaus Schmid, Zürich 1999, S. 79–99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230bis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232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233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234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235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236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Art. 49 StGB, in: Niggli, Marcel Alexander/Wiprächtiger, Hans (Hrsg.), Basler Kommentar Strafrecht, Strafgesetzbuch Jugendstrafgesetz,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Schröder Bläuer Kerstin</w:t>
      </w:r>
      <w:r>
        <w:rPr/>
        <w:t xml:space="preserve">, Kommentar zu StGB 230bis (Gefährdung durch gentechnisch veränderte oder pathogene Organismen), in: Niggli, M.A./Wiprächtiger, Hans (Hrsg.), Kommentar zum schweizerischen Strafrecht, Strafgesetzbuch, Band II, 4. Aufl.,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232 (Verbreiten von Tierseuchen), in: Niggli, M.A./Wiprächtiger, Hans (Hrsg.), Kommentar zum schweizerischen Strafrecht, Strafgesetzbuch, Band II, 4. Aufl.,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233 (Verbreiten von Schädlingen), in: Niggli, M.A./Wiprächtiger, Hans (Hrsg.), Kommentar zum schweizerischen Strafrecht, Strafgesetzbuch, Band II, 4. Aufl.,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234 (Verunreinigen von Trinkwasser), in: Niggli, M.A./Wiprächtiger, Hans (Hrsg.), Kommentar zum schweizerischen Strafrecht, Strafgesetzbuch, Band II, 4. Aufl.,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235 (Herstellen von gesundheitsschädlichem Futter), in: Niggli, M.A./Wiprächtiger, Hans (Hrsg.), Kommentar zum schweizerischen Strafrecht, Strafgesetzbuch, Band II, 4. Aufl.,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236 (Inverkehrbringen von gesundheitsschädlichem Futter), in: Niggli, M.A./Wiprächtiger, Hans (Hrsg.), Kommentar zum schweizerischen Strafrecht, Strafgesetzbuch, Band II, 4. Aufl.,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49 (Konkurrenzen), in: Niggli, M.A./Wiprächtiger, Hans (Hrsg.), Kommentar zum schweizerischen Strafrecht, Strafgesetzbuch, Band I, 4. Aufl.,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§ 1, Systematische Einleitung zum Gesamtkommentar, in: Ackermann, Jürg-Beat (Hrsg.), Kriminelles Vermögen – Kriminelle Organisationen,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Zehnder Stephanie</w:t>
      </w:r>
      <w:r>
        <w:rPr/>
        <w:t xml:space="preserve">, § 10, Geldwäscherei, Art. 305bis StGB, in: Ackermann, Jürg-Beat (Hrsg.), Kriminelles Vermögen – Kriminelle Organisationen,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§ 7, Systematische Einleitung zum Band II des Grosskommentars, in: Ackermann, Jürg-Beat (Hrsg.), Kriminelles Vermögen – Kriminelle Organisationen,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/</w:t>
      </w:r>
      <w:r>
        <w:rPr>
          <w:smallCaps w:val="1"/>
          <w:caps w:val="0"/>
        </w:rPr>
        <w:t xml:space="preserve">Baumann Laura</w:t>
      </w:r>
      <w:r>
        <w:rPr/>
        <w:t xml:space="preserve">, § 9, Finanzierung des Terrorismus, Art. 260quinquies StGB, in: Ackermann, Jürg-Beat (Hrsg.), Kriminelles Vermögen – Kriminelle Organisationen,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Schröder Bläuer Kerstin</w:t>
      </w:r>
      <w:r>
        <w:rPr/>
        <w:t xml:space="preserve">, Kommentar zu StGB 230bis (Gefährdung durch gentechnisch veränderte oder pathogene Organismen), in: Niggli, M.A./Wiprächtiger, Hans (Hrsg.), Kommentar zum schweizerischen Strafrecht, Strafgesetzbuch, Band II, 3. Auflage, Basel 2013, S. 1606–1622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232 (Verbreiten von Tierseuchen), in: Niggli, M.A./Wiprächtiger, Hans (Hrsg.), Kommentar zum schweizerischen Strafrecht, Strafgesetzbuch, Band II, 3. Auflage, Basel 2013, S. 1646–1660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233 (Verbreiten von Schädlingen), in: Niggli, M.A./Wiprächtiger, Hans (Hrsg.), Kommentar zum schweizerischen Strafrecht, Strafgesetzbuch, Band II, 3. Aufl., Basel 2013, S. 1660–1666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234 (Verunreinigung von Trinkwasser), in: Niggli, M.A./Wiprächtiger, Hans (Hrsg.), Kommentar zum schweizerischen Strafrecht, Strafgesetzbuch, Band II, 3. Auflage, Basel 2013, S. 1666–1676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235 (Herstellen von gesundheitsschädlichem Futter), in: Niggli, M.A./Wiprächtiger, Hans (Hrsg.), Kommentar zum schweizerischen Strafrecht, Strafgesetzbuch, Band II, 3. Aufl., Basel 2013, S. 1676–1682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236 (Inverkehrbringen von gesundheitsschädlichem Futter), in: Niggli, M.A./Wiprächtiger, Hans (Hrsg.), Kommentar zum schweizerischen Strafrecht, Strafgesetzbuch, Band II, 3. Auflage, Basel 2013, S. 1682–1686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49 (Konkurrenzen), in: Niggli, M.A./Wiprächtiger, Hans (Hrsg.), Kommentar zum schweizerischen Strafrecht, Strafgesetzbuch, Band I, 3. Auflage, Basel 2013, S. 978–1036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Schröder Bläuer Kerstin</w:t>
      </w:r>
      <w:r>
        <w:rPr/>
        <w:t xml:space="preserve">, Kommentar zu StGB 230bis (Gefährdung durch gentechnisch veränderte oder pathogene Organismen), in: Niggli, M.A./Wiprächtiger, Hans (Hrsg.), Kommentar zum schweizerischen Strafrecht, Strafgesetzbuch, Band II, 2. Aufl., Basel 2007, S. 1374–1389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232 (Verbreiten von Tierseuchen), in: Niggli, M.A./Wiprächtiger, Hans (Hrsg.), Kommentar zum schweizerischen Strafrecht, Strafgesetzbuch, Band II, 2. Aufl., Basel 2007, S. 1429–1448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233 (Verbreiten von Schädlingen), in: Niggli, M.A./Wiprächtiger, Hans (Hrsg.), Kommentar zum schweizerischen Strafrecht, Strafgesetzbuch, Band II, 2. Aufl., Basel 2007, S. 1429–1448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234 (Verunreinigen von Trinkwasser), in: Niggli, M.A./Wiprächtiger, Hans (Hrsg.), Kommentar zum schweizerischen Strafrecht, Strafgesetzbuch, Band II, 2. Aufl., Basel 2007, S. 1448–1457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235 (Herstellen von gesundheitsschädlichem Futter), in: Niggli, M.A./Wiprächtiger, Hans (Hrsg.), Kommentar zum schweizerischen Strafrecht, Strafgesetzbuch, Band II, 2. Aufl., Basel 2007, S. 1457–1467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236 (Inverkehrbringen von gesundheitsschädlichem Futter), in: Niggli, M.A./Wiprächtiger, Hans (Hrsg.), Kommentar zum schweizerischen Strafrecht, Strafgesetzbuch, Band II, 2. Aufl., Basel 2007, S. 1457–1467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49 (Konkurrenzen), in: Niggli, M.A./Wiprächtiger, Hans (Hrsg.), Kommentar zum schweizerischen Strafrecht, Strafgesetzbuch, Band I, 2. Aufl., Basel 2007, S. 904–948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232 (Verbreiten von Tierseuchen), in: Niggli, M.A./Wiprächtiger, Hans (Hrsg.), Kommentar zum schweizerischen Strafrecht, Strafgesetzbuch, Band II, Basel 2002, S. 1239–1258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233 (Verbreiten von Schädlingen), in: Niggli, M.A./Wiprächtiger, Hans (Hrsg.), Kommentar zum schweizerischen Strafrecht, Strafgesetzbuch, Band II, Basel 2002, S. 1239–1258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234 (Verunreinigen von Trinkwasser), in: Niggli, M.A./Wiprächtiger, Hans (Hrsg.), Kommentar zum schweizerischen Strafrecht, Strafgesetzbuch, Band II, Basel 2002, S. 1258–1268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235 (Herstellen von gesundheitsschädlichem Futter), in: Niggli, M.A./Wiprächtiger, Hans (Hrsg.), Kommentar zum schweizerischen Strafrecht, Strafgesetzbuch, Band II, Basel 2002, S. 1268–1274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236 (Inverkehrbringen von gesundheitsschädlichem Futter), in: Niggli, M.A./Wiprächtiger, Hans (Hrsg.), Kommentar zum schweizerischen Strafrecht, Strafgesetzbuch, Band II, Basel 2002, S. 1274–1278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Kommentar zu StGB 68 (Zusammentreffen von strafbaren Handlungen oder Strafbestimmungen), in: Niggli, M.A./Wiprächtiger, Hans (Hrsg.), Kommentar zum schweizerischen Strafrecht, Strafgesetzbuch, Band I, Basel 2002, S. 967–996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Grosskommentar zu Geldwäscherei (StGB 305bis), in: Schmid, Niklaus (Hrsg.), Einziehung, Organisiertes Verbrechen, Geldwäscherei, Zürich 1998, S. 355–684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 (Hrsg.), Wirtschaftsstrafrecht der Schweiz, Hand- und Studienbuch, 2. Auflage, Bern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Hilf, Marianne Johanna</w:t>
      </w:r>
      <w:r>
        <w:rPr/>
        <w:t xml:space="preserve"> (Hrsg.), Kurzer Prozess, zu kurzer Prozess - im Wirtschaftsstrafverfahren, 10. Schweizerische Tagung zum Wirtschaftsstrafrecht, Zürich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Hilf, Marianne Johanna</w:t>
      </w:r>
      <w:r>
        <w:rPr/>
        <w:t xml:space="preserve"> (Hrsg.), Kurzer Prozess, zu kurzer Prozess – im Wirtschaftsstrafverfahren, 10. Schweizerische Tagung zum Wirtschaftsstrafrecht, Zürich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 (Hrsg.), Kriminelles Vermögen – Kriminelle Organisationen,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Hilf, Marianne Johanna</w:t>
      </w:r>
      <w:r>
        <w:rPr/>
        <w:t xml:space="preserve"> (Hrsg.), Umwelt-Wirtschaftsstrafrecht, 9. Schweizerische Tagung zum Wirtschaftsstrafrecht, Zürich 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Hilf, Marianne Johanna</w:t>
      </w:r>
      <w:r>
        <w:rPr/>
        <w:t xml:space="preserve"> (Hrsg.), Top Secret, Geheimnisschutz und Spionage, 8. Schweizerische Tagung zum Wirtschaftsstrafrecht, Zürich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Hilf, Marianne Johanna</w:t>
      </w:r>
      <w:r>
        <w:rPr/>
        <w:t xml:space="preserve"> (Hrsg.), Alles Betrug? – Betrug, Betrüger und Betrogene in der Strafrechtspraxis, 7. Schweizerische Tagung zum Wirtschaftsstrafrecht, Zürich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Heine, Günter</w:t>
      </w:r>
      <w:r>
        <w:rPr/>
        <w:t xml:space="preserve"> (Hrsg.), Wirtschaftsstrafrecht der Schweiz, Hand- und Studienbuch,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Hilf, Marianne Johanna</w:t>
      </w:r>
      <w:r>
        <w:rPr/>
        <w:t xml:space="preserve"> (Hrsg.), Geldwäscherei – Asset Recovery, 6. Schweizerische Tagung zum Wirtschaftsstrafrecht, Zürich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Wohlers, Wolfgang</w:t>
      </w:r>
      <w:r>
        <w:rPr/>
        <w:t xml:space="preserve"> (Hrsg.), Konkurs und Strafrecht, Strafrechtliche Risiken vor, in und nach der Generalexekution, 5. Zürcher Tagung zum Wirtschaftsstrafrecht, Zürich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Wohlers, Wolfgang</w:t>
      </w:r>
      <w:r>
        <w:rPr/>
        <w:t xml:space="preserve"> (Hrsg.), Korruption in Staat und Wirtschaft, 4. Zürcher Tagung zum Wirtschaftsstrafrecht, Zürich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Wohlers, Wolfgang</w:t>
      </w:r>
      <w:r>
        <w:rPr/>
        <w:t xml:space="preserve"> (Hrsg.), Finanzmarkt ausser Kontrolle?, Selbstregulierung - Aufsichtsrecht - Strafrecht, 3. Zürcher Tagung zum Wirtschaftsstrafrecht, Zürich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Bommer, Felix</w:t>
      </w:r>
      <w:r>
        <w:rPr/>
        <w:t xml:space="preserve"> (Hrsg.), Liber amicorum für Dr. Martin Vonplon, Luzerner Beiträge zur Rechtswissenschaft (LBR), Bd. 40, Zürich/Basel/Genf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Wohlers, Wolfgang</w:t>
      </w:r>
      <w:r>
        <w:rPr/>
        <w:t xml:space="preserve"> (Hrsg.), Umfangreiche Wirtschaftsstrafverfahren in Theorie und Praxis, 2. Zürcher Tagung zum Wirtschaftsstrafrecht, Zürich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Donatsch, Andreas</w:t>
      </w:r>
      <w:r>
        <w:rPr/>
        <w:t xml:space="preserve">/</w:t>
      </w:r>
      <w:r>
        <w:rPr>
          <w:smallCaps w:val="1"/>
          <w:caps w:val="0"/>
        </w:rPr>
        <w:t xml:space="preserve">Rehberg, Jörg</w:t>
      </w:r>
      <w:r>
        <w:rPr/>
        <w:t xml:space="preserve"> (Hrsg.), Wirtschaft und Strafrecht, Festschrift für Prof. Dr. Niklaus Schmid, LL.M., Zürich 2001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 (Hrsg.), Strafrecht als Herausforderung, Analysen und Perspektiven von Assistierenden des Rechtswissenschaftlichen Instituts der Universität Zürich (APARIUZ), Zürich 1999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Ackermann, Jürg-Beat</w:t>
      </w:r>
      <w:r>
        <w:rPr/>
        <w:t xml:space="preserve">/</w:t>
      </w:r>
      <w:r>
        <w:rPr>
          <w:smallCaps w:val="1"/>
          <w:caps w:val="0"/>
        </w:rPr>
        <w:t xml:space="preserve">Schmid, Niklaus</w:t>
      </w:r>
      <w:r>
        <w:rPr/>
        <w:t xml:space="preserve"> (Hrsg.), Wiedererlangung widerrechtlich entzogener Vermögenswerte mit Instrumenten des Straf-, Zivil-, Vollstreckungs- und internationalen Rechts, Schriftenreihe des Europa Instituts Zürich, Bd. 25, Zürich 1999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Urteilsanmerkung "Anklagegrundsatz", Entscheid des Kassationsgerichts Zürich, Zirkulationsbeschluss vom 13. Februar 2009, AC070030, in: forumpoenale 5/2010, S. 281–286, https://doi.org/10.5281/zenodo.1446182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Urteilsanmerkung "Art. 4 Ziff. 1 des 7. Zusatzprotokolls zur EMRK, Art. 14 Ziff. 7 IPBPR: ne bis in idem; Präzisierung der Rechtsprechung zum Merkmal ‹dieselbe Straftat› ('same offence’)", EGMR, Grand Chamber, Case of Sergey Zolotukhin (...), in: forumpoenale 5/2009, S. 258–261, https://doi.org/10.5281/zenodo.1446179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Urteilsanmerkung "Art. 305bis StGB: keine Geldwäscherei durch den Vortäter", Bezirksgericht Zürich, 9. Abteilung, Urteil vom 18. September 2008, DG050572, in: forumpoenale 3/2009, S. 159–161, https://doi.org/10.5281/zenodo.1446181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Urteilsanmerkung "Art. 9 BÜPF: Tatverdacht in Haftfällen und Zufallsfunde nach BÜPF", BGer, I. öffentlich-rechtliche Abteilung, Urteil vom 23. August 2007 i.S. X. gegen Staatsanwaltschaft II des Kantons Zürich, 1B_159/2007, in: forumpoenale 1/2008, S. 9–10, https://doi.org/10.5281/zenodo.1446089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Strebel Elisabeth</w:t>
      </w:r>
      <w:r>
        <w:rPr/>
        <w:t xml:space="preserve">, À jour – Rechtsprechung – Strafrecht (Besprechung von BGE 134 IV 26, 134 IV 54, 134 IV 17), in: ius.full 2008, S. 77–80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À jour – Rechtsprechung – Strafrecht (Besprechung von BGE 133 IV 1, 133 IV 9, 132 IV 1, 132 IV 102, 132 IV 5, 132 IV 108, 132 IV 57), in: ius.full 2007, S. 130–134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D’Addario Di Paolo Gabriella</w:t>
      </w:r>
      <w:r>
        <w:rPr/>
        <w:t xml:space="preserve">, À jour – Rechtsprechung – Strafrecht (Besprechung von BGE 6P.39/2006, 6S.75/2006 vom 30. August 2006, 133 IV 171, 133 IV 187, 133 IV 207, 133 IV 222), in: ius.full 2007, S. 267–272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Editorial, Von Sprachgräben und halben Brücken, in: forumpoenale 6/24.03.2023, S. 425, https://doi.org/10.5281/zenodo.7766677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Danke Frank Meyer, Editorial, in: forumpoenale 6/05.12.2022, S. 399 ff., https://forumpoenale.recht.ch/de/artikel/01fp0622edi/danke-frank-meyer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Strafbehörden im Corona-Test, Editorial, in: forumpoenale 6/25.11.2020, S. 427, https://forumpoenale.recht.ch/de/artikel/01fp0720edi/strafbehorden-im-corona-test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Jubiläumsworte des Gründers, in: Dal Molin-Kränzlin, Alexandra/Schneuwly, Anne Mirjam/Stojanovic, Jasna (Hrsg.), Digiltaliserung - Gesellschaft - Recht, Analysen und Perspektiven von Assistierenden des rechtswissenschaftlichen Instituts der Universität Zürich (APARIUZ) ,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Es rollt ein digitaler Tsunami auf uns zu, in: forumpoenale 6/2018, S. 469, https://forumpoenale.recht.ch/de/artikel/01fp0718edi/es-rollt-ein-digitaler-tsunami-auf-uns-zu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Godenzi Gunhild</w:t>
      </w:r>
      <w:r>
        <w:rPr/>
        <w:t xml:space="preserve">/</w:t>
      </w: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Garré Roy</w:t>
      </w:r>
      <w:r>
        <w:rPr/>
        <w:t xml:space="preserve">/</w:t>
      </w:r>
      <w:r>
        <w:rPr>
          <w:smallCaps w:val="1"/>
          <w:caps w:val="0"/>
        </w:rPr>
        <w:t xml:space="preserve">Jeanneret Yvan</w:t>
      </w:r>
      <w:r>
        <w:rPr/>
        <w:t xml:space="preserve">/</w:t>
      </w:r>
      <w:r>
        <w:rPr>
          <w:smallCaps w:val="1"/>
          <w:caps w:val="0"/>
        </w:rPr>
        <w:t xml:space="preserve">Sträuli Bernhard</w:t>
      </w:r>
      <w:r>
        <w:rPr/>
        <w:t xml:space="preserve">/</w:t>
      </w:r>
      <w:r>
        <w:rPr>
          <w:smallCaps w:val="1"/>
          <w:caps w:val="0"/>
        </w:rPr>
        <w:t xml:space="preserve">Wohlers Wolfgang</w:t>
      </w:r>
      <w:r>
        <w:rPr/>
        <w:t xml:space="preserve">, Editorial, in: forumpoenale 1/2018, S. 1, https://forumpoenale.recht.ch/de/artikel/01fp0118edi/editorial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Wutbürger, radikale Rassisten und Hassprediger, in: forumpoenale 3/2017, S. 129, https://doi.org/10.5281/zenodo.1446150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Jeanneret Yvan</w:t>
      </w:r>
      <w:r>
        <w:rPr/>
        <w:t xml:space="preserve">/</w:t>
      </w:r>
      <w:r>
        <w:rPr>
          <w:smallCaps w:val="1"/>
          <w:caps w:val="0"/>
        </w:rPr>
        <w:t xml:space="preserve">Sträuli Bernhard</w:t>
      </w:r>
      <w:r>
        <w:rPr/>
        <w:t xml:space="preserve">/</w:t>
      </w:r>
      <w:r>
        <w:rPr>
          <w:smallCaps w:val="1"/>
          <w:caps w:val="0"/>
        </w:rPr>
        <w:t xml:space="preserve">Wohlers Wolfgang</w:t>
      </w:r>
      <w:r>
        <w:rPr/>
        <w:t xml:space="preserve">, Historie, in: forumpoenale 1/2017, S. 1, https://doi.org/10.5281/zenodo.1446176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«In dubio pro duriore» – eine Regel, die nicht existiert, in: forumpoenale 6/2016, S. 321, https://doi.org/10.5281/zenodo.1446148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Panama-Papers-Strafverfolgung, in: forumpoenale 3/2016, S. 129, https://doi.org/10.5281/zenodo.1446174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der Dissertation von Michael Aepli, Die strafprozessuale Sicherstellung von elektronisch gespeicherten Daten – Unter besonderer Berücksichtigung der Beweismittelbeschlagnahme am Beispiel des Kantons Zürich, Zürich 2004, in: ZStrR 2004, S. 436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des Buches von Hans-Jörg Albrecht et al., Organisierte Kriminalität und Verfassungsstaat, in: ZStrR 2/2000, S. 214–215, https://doi.org/10.5281/zenodo.1446142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der Festschriften für Jörg Rehberg und Jean Gauthier: Strafrecht und Öffentlichkeit und Le droit pénal et ses liens avec les autres branches du droit, in: ZStrR 2/1999, S. 230–231, https://doi.org/10.5281/zenodo.1446140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der Bücher von Stefan Trechsel, Geldwäscherei, Prävention und Massnahmen zur Bekämpfung, und Gerhard Werner, Bekämpfung der Geldwäsche in der Kreditwirtschaft, in: ZStrR 3/1998, S. 342–343, https://doi.org/10.5281/zenodo.1446138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des Lehrbuches von Franz Riklin, Schweizerisches Strafrecht, Allgemeiner Teil, Verbrechenslehre, in: ZStrR 3/1997, S. 344 ff., https://doi.org/10.5281/zenodo.1446137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der Dissertation von Marlène Kistler: La vigilance requise en matière d’operations financières, Étude de l’article 305ter du code pénal suisse, in: ZStrR 1996, S. 122–124, https://doi.org/10.5281/zenodo.1446228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Rezension des kommentierten italienischen Strafgesetzbuches von Roland Riz und Johanna Bosch, Italienisches Strafgesetzbuch – Codice penale italiano, in: ZStrR 4/1995, S. 430–431, https://doi.org/10.5281/zenodo.1446096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Geldwäscherei – Money Laundering, Eine vergleichende Darstellung des Rechts und der Erscheinungsformen in den USA und der Schweiz, Dissertation, Zürich, Schweiz 1992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Vogler Patrick</w:t>
      </w:r>
      <w:r>
        <w:rPr/>
        <w:t xml:space="preserve">, Der Nachrichtendienst und die Strafprozessordnung, Neue Zürcher Zeitung 65/19.03.2015, S. 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Keller Helen</w:t>
      </w:r>
      <w:r>
        <w:rPr/>
        <w:t xml:space="preserve">, Strafrecht und Menschenrechte, Jahresbericht der Universität Luzern 2014, S. 38–39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Borer Jürg</w:t>
      </w:r>
      <w:r>
        <w:rPr/>
        <w:t xml:space="preserve">, Der Ruf nach einem wirksameren und gerechteren Kartellstrafrecht, Neue Zürcher Zeitung 279/01.12.2009, S. 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Gedanken zur universitären Lehre – eine Skizze, uniluAktuell 19/2007, S. 1–2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Lehre gestärkt – dank ULEKO, uniluAKTUELL 21/2007, S. 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Comte Michel</w:t>
      </w:r>
      <w:r>
        <w:rPr/>
        <w:t xml:space="preserve">, Zentrum Lehre – erster Einblick, uniluAKTUELL 22/2007, S. 9–10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Vieles bleibt im Dunklen, SRF Tagesschau, 25.09.2012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, «Der heftigste Einschnitt in den freien Finanzmarkt seit 1990», Tagesanzeiger, 14.04.2012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Jürg-Beat Ackermann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Jürg-Beat Ackermann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