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Guy Schwegler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Schwegler, G. (2024). </w:t>
      </w:r>
      <w:r>
        <w:rPr>
          <w:i w:val="1"/>
          <w:iCs w:val="1"/>
        </w:rPr>
        <w:t xml:space="preserve">Die Theorien in der Kulturproduktion: Aspekte der Performativität von Kultur- und Sozialwissenschaften</w:t>
      </w:r>
      <w:r>
        <w:rPr/>
        <w:t xml:space="preserve"> (Soziologie der Konventionen). Wiesbaden: Springer VS. https://doi.org/10.1007/978-3-658-42610-1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Schwegler, G. (2026). A society of the interviewed? The social stratification of experiences with being interviewed in Switzerland. </w:t>
      </w:r>
      <w:r>
        <w:rPr>
          <w:i w:val="1"/>
          <w:iCs w:val="1"/>
        </w:rPr>
        <w:t xml:space="preserve">Quality &amp; Quantity</w:t>
      </w:r>
      <w:r>
        <w:rPr/>
        <w:t xml:space="preserve">. https://doi.org/10.1007/s11135-026-02932-6</w:t>
      </w:r>
    </w:p>
    <w:p>
      <w:pPr>
        <w:spacing w:after="240" w:line="240" w:lineRule="atLeast"/>
      </w:pPr>
      <w:r>
        <w:rPr/>
        <w:t xml:space="preserve">Diaz-Bone, R., &amp; Schwegler, G. (2023). Performativität und epistemologischer Bruch: Zum ambivalenten Verhältnis von Sozialforschung und performativen Sozialwissenschaften. </w:t>
      </w:r>
      <w:r>
        <w:rPr>
          <w:i w:val="1"/>
          <w:iCs w:val="1"/>
        </w:rPr>
        <w:t xml:space="preserve">ZQF – Zeitschrift für Qualitative Forschung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(1), 124–138. https://doi.org/https://doi.org/10.3224/zqf.v24i1.10</w:t>
      </w:r>
    </w:p>
    <w:p>
      <w:pPr>
        <w:spacing w:after="240" w:line="240" w:lineRule="atLeast"/>
      </w:pPr>
      <w:r>
        <w:rPr/>
        <w:t xml:space="preserve">Schwegler, G., Hubacher, H., Göldi, H. C., Kobler, M., Köpfli, M., Matter, S., … Zurbriggen, F. (2021). Eine Verschiebung der Ungleichheiten: Studentische Lebensstile und das Risiko der Coronapandemie. </w:t>
      </w:r>
      <w:r>
        <w:rPr>
          <w:i w:val="1"/>
          <w:iCs w:val="1"/>
        </w:rPr>
        <w:t xml:space="preserve">Soziologische Fragmente (Soziologiemagazin)</w:t>
      </w:r>
      <w:r>
        <w:rPr/>
        <w:t xml:space="preserve">, (2). https://doi.org/https://doi.org/10.5281/zenodo.4604387</w:t>
      </w:r>
    </w:p>
    <w:p>
      <w:pPr>
        <w:spacing w:after="240" w:line="240" w:lineRule="atLeast"/>
      </w:pPr>
      <w:r>
        <w:rPr/>
        <w:t xml:space="preserve">Schwegler, G. (2021). Shifting inequalities in student lifestyles during the COVID-19 pandemic. </w:t>
      </w:r>
      <w:r>
        <w:rPr>
          <w:i w:val="1"/>
          <w:iCs w:val="1"/>
        </w:rPr>
        <w:t xml:space="preserve">Bulletin Schweizerische Gesellschaft für Soziologie</w:t>
      </w:r>
      <w:r>
        <w:rPr/>
        <w:t xml:space="preserve">, </w:t>
      </w:r>
      <w:r>
        <w:rPr>
          <w:i w:val="1"/>
          <w:iCs w:val="1"/>
        </w:rPr>
        <w:t xml:space="preserve">157</w:t>
      </w:r>
      <w:r>
        <w:rPr/>
        <w:t xml:space="preserve">, 31–35.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Diaz-Bone, R., Bisang, L., &amp; Schwegler, G. (2026). Big Data. In Böhnke, Petra &amp; Konietzka, Dirk (Hrsg.), </w:t>
      </w:r>
      <w:r>
        <w:rPr>
          <w:i w:val="1"/>
          <w:iCs w:val="1"/>
        </w:rPr>
        <w:t xml:space="preserve">Handbuch Strukturanalyse</w:t>
      </w:r>
      <w:r>
        <w:rPr/>
        <w:t xml:space="preserve"> (S. 1513–1565). Wiesbaden: Springer. https://doi.org/10.1007/978-3-658-39759-3_25-1</w:t>
      </w:r>
    </w:p>
    <w:p>
      <w:pPr>
        <w:spacing w:after="240" w:line="240" w:lineRule="atLeast"/>
      </w:pPr>
      <w:r>
        <w:rPr/>
        <w:t xml:space="preserve">Schwegler, G. (2025). An adjusted framework: Approaching music with a plurality of practices in mind. In Diaz-Bone, Rainer &amp; Lehmann-Wermser, Andreas (Hrsg.), </w:t>
      </w:r>
      <w:r>
        <w:rPr>
          <w:i w:val="1"/>
          <w:iCs w:val="1"/>
        </w:rPr>
        <w:t xml:space="preserve">Perspectives on music after Bourdieu: Contributions from music education and sociology of music</w:t>
      </w:r>
      <w:r>
        <w:rPr/>
        <w:t xml:space="preserve"> (S. 211–243). Wiesbaden: Springer. https://doi.org/10.1007/978-3-658-49145-1_8</w:t>
      </w:r>
    </w:p>
    <w:p>
      <w:pPr>
        <w:spacing w:after="240" w:line="240" w:lineRule="atLeast"/>
      </w:pPr>
      <w:r>
        <w:rPr/>
        <w:t xml:space="preserve">Schwegler, G. (2025). Die Performativität der kultur- und sozialwissenschaftlichen Theorien in der Kulturproduktion. In Rosenkranz, Marie &amp; Zahner, Nina T. (Hrsg.), </w:t>
      </w:r>
      <w:r>
        <w:rPr>
          <w:i w:val="1"/>
          <w:iCs w:val="1"/>
        </w:rPr>
        <w:t xml:space="preserve">Plurale Verschränkungen: Zur Entdifferenzierung von Kunst, Politik, Wissenschaft und Wirtschaft</w:t>
      </w:r>
      <w:r>
        <w:rPr/>
        <w:t xml:space="preserve"> (S. 169–190). Wiesbaden: Springer. https://doi.org/10.1007/978-3-658-45684-9_9</w:t>
      </w:r>
    </w:p>
    <w:p>
      <w:pPr>
        <w:spacing w:after="240" w:line="240" w:lineRule="atLeast"/>
      </w:pPr>
      <w:r>
        <w:rPr/>
        <w:t xml:space="preserve">Schwegler, G., &amp; Kropf, J. (2024). Music and Conventions: Grasping Qualities of an Elusive and Changing Object. In Diaz-Bone, Rainer &amp; de Larquier, Guillemette (Hrsg.), </w:t>
      </w:r>
      <w:r>
        <w:rPr>
          <w:i w:val="1"/>
          <w:iCs w:val="1"/>
        </w:rPr>
        <w:t xml:space="preserve">Handbook of Economics and Sociology of Conventions</w:t>
      </w:r>
      <w:r>
        <w:rPr/>
        <w:t xml:space="preserve"> (S. 1–24). Wiesbaden: Springer.</w:t>
      </w:r>
    </w:p>
    <w:p>
      <w:pPr>
        <w:spacing w:after="240" w:line="240" w:lineRule="atLeast"/>
      </w:pPr>
      <w:r>
        <w:rPr/>
        <w:t xml:space="preserve">Schwegler, G. (2024). Was kann die literatursoziologische Analyse leisten? Eine Forschungsperspektive im Anschluss an den Neo-Pragmatismus. In Assmann, David (Hrsg.), </w:t>
      </w:r>
      <w:r>
        <w:rPr>
          <w:i w:val="1"/>
          <w:iCs w:val="1"/>
        </w:rPr>
        <w:t xml:space="preserve">Luc Boltanski und die Literatursoziologie</w:t>
      </w:r>
      <w:r>
        <w:rPr/>
        <w:t xml:space="preserve"> (S. 93–116). Wiesbaden: Springer. https://doi.org/10.1007/978-3-658-43766-4_5</w:t>
      </w:r>
    </w:p>
    <w:p>
      <w:pPr>
        <w:spacing w:after="240" w:line="240" w:lineRule="atLeast"/>
      </w:pPr>
      <w:r>
        <w:rPr/>
        <w:t xml:space="preserve">Diaz-Bone, R., &amp; Schwegler, G. (2021). Performativität, Kunst und Wissenschaft. Soziologische Perspektiven auf die wechselseitige Beeinflussung von Wissenschaft und Kunst. In Dietrich, Marc, Leser, Irene, Mruck, Katja, Ruppel, Paul Sebastian, Schwentesius, Anja &amp; Vock, Rubina (Hrsg.), </w:t>
      </w:r>
      <w:r>
        <w:rPr>
          <w:i w:val="1"/>
          <w:iCs w:val="1"/>
        </w:rPr>
        <w:t xml:space="preserve">Begegnen, Bewegen und Synergien stiften. Transdisziplinäre Beiträge zu Kulturen, Performanzen und Methoden</w:t>
      </w:r>
      <w:r>
        <w:rPr/>
        <w:t xml:space="preserve"> (S. 137–153). Wiesbaden: Springer VS. Abgerufen von https://link.springer.com/chapter/10.1007/978-3-658-33632-5_8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/>
        <w:t xml:space="preserve">Schwegler, G. (2021). Theorie-informierte Akteur*innen als Herausforderung für qualitative Verfahren. In Deutsche Gesellschaft für Soziologie (Hrsg.), </w:t>
      </w:r>
      <w:r>
        <w:rPr>
          <w:i w:val="1"/>
          <w:iCs w:val="1"/>
        </w:rPr>
        <w:t xml:space="preserve">Gesellschaft unter Spannung</w:t>
      </w:r>
      <w:r>
        <w:rPr/>
        <w:t xml:space="preserve">. Berlin: DGS. https://doi.org/10.5281/zenodo.5547448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Konferenzbandes</w:t>
      </w:r>
    </w:p>
    <w:p>
      <w:pPr>
        <w:spacing w:after="240" w:line="240" w:lineRule="atLeast"/>
      </w:pPr>
      <w:r>
        <w:rPr/>
        <w:t xml:space="preserve">Moeschler, Olivier, Nikoghosyan, Nuné, Riom, Loïc, Sahakian, Marlyne, &amp; Schwegler, Guy (Hrsg.). (2020). </w:t>
      </w:r>
      <w:r>
        <w:rPr>
          <w:i w:val="1"/>
          <w:iCs w:val="1"/>
        </w:rPr>
        <w:t xml:space="preserve">Conference Proceedings: Sustainability through Art: The Role of Art In and Towards Sustainable Changes: September 24-25, 2020, Geneva, Switzerland</w:t>
      </w:r>
      <w:r>
        <w:rPr/>
        <w:t xml:space="preserve">. Sustainability through Art: The Role of Art In and Towards Sustainable Changes, Online.: SCORAI Europe Workshop Proceedings.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Schwegler, G. (2025). Interviews: Hohe Verbreitung hat Folgen. </w:t>
      </w:r>
      <w:r>
        <w:rPr>
          <w:i w:val="1"/>
          <w:iCs w:val="1"/>
        </w:rPr>
        <w:t xml:space="preserve">Cogito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, 16–17.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Schwegler, G. (2020). Neue Verhältnisse? Zwei Perspektiven auf die Beziehung zwischen Empirie und Theoriebildung in der Kultursoziologie Deutschlands: Review Essay von Julia Böcker, Lena Dreier, Melanie Eulitz, Anja Frank, Maria Jakob &amp; Alexander Leistner (Hrsg.) (2018). Zum Verhältnis von Empirie und kultursoziologischer Theoriebildung: Stand und Perspektiven. </w:t>
      </w:r>
      <w:r>
        <w:rPr>
          <w:i w:val="1"/>
          <w:iCs w:val="1"/>
        </w:rPr>
        <w:t xml:space="preserve">FQS - Forum: Qualitative Sozialforschung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(1). https://doi.org/http://dx.doi.org/10.17169/fqs-21.1.3417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Audio, Video</w:t>
      </w:r>
    </w:p>
    <w:p>
      <w:pPr>
        <w:spacing w:after="240" w:line="240" w:lineRule="atLeast"/>
      </w:pPr>
      <w:r>
        <w:rPr/>
        <w:t xml:space="preserve">Schwegler, G., &amp; Heindl, A.-B. (11. Mai 2025). </w:t>
      </w:r>
      <w:r>
        <w:rPr>
          <w:i w:val="1"/>
          <w:iCs w:val="1"/>
        </w:rPr>
        <w:t xml:space="preserve">Codieren mit KI - geht das? Podcast Methoden:Koffer, Folge 49</w:t>
      </w:r>
      <w:r>
        <w:rPr/>
        <w:t xml:space="preserve">. Abgerufen von https://www.methodenkoffer.info/podcast/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Schwegler, G. (2022). </w:t>
      </w:r>
      <w:r>
        <w:rPr>
          <w:i w:val="1"/>
          <w:iCs w:val="1"/>
        </w:rPr>
        <w:t xml:space="preserve">Economics of convention all over: "Kolloquium Sozialforschung” at University of Lucerne</w:t>
      </w:r>
      <w:r>
        <w:rPr/>
        <w:t xml:space="preserve">. Abgerufen von https://conventions.hypotheses.org/13556</w:t>
      </w:r>
    </w:p>
    <w:p>
      <w:pPr>
        <w:spacing w:after="240" w:line="240" w:lineRule="atLeast"/>
      </w:pPr>
      <w:r>
        <w:rPr/>
        <w:t xml:space="preserve">Schwegler, G., &amp; Urrutiaguer, D. (2021). </w:t>
      </w:r>
      <w:r>
        <w:rPr>
          <w:i w:val="1"/>
          <w:iCs w:val="1"/>
        </w:rPr>
        <w:t xml:space="preserve">Convention Theory as “a Fruitful Opportunity” for Researching Arts and Culture: Interview with Daniel Urrutiaguer</w:t>
      </w:r>
      <w:r>
        <w:rPr/>
        <w:t xml:space="preserve">. Abgerufen von https://conventions.hypotheses.org/12239</w:t>
      </w:r>
    </w:p>
    <w:p>
      <w:pPr>
        <w:spacing w:after="240" w:line="240" w:lineRule="atLeast"/>
      </w:pPr>
      <w:r>
        <w:rPr/>
        <w:t xml:space="preserve">Schwegler, G. (2020). </w:t>
      </w:r>
      <w:r>
        <w:rPr>
          <w:i w:val="1"/>
          <w:iCs w:val="1"/>
        </w:rPr>
        <w:t xml:space="preserve">Two EC related lectures in the “Social Research Colloquium”</w:t>
      </w:r>
      <w:r>
        <w:rPr/>
        <w:t xml:space="preserve">. Abgerufen von https://conventions.hypotheses.org/10015</w:t>
      </w:r>
    </w:p>
    <w:p>
      <w:pPr>
        <w:spacing w:after="240" w:line="240" w:lineRule="atLeast"/>
      </w:pPr>
      <w:r>
        <w:rPr/>
        <w:t xml:space="preserve">Schwegler, G. (2017). </w:t>
      </w:r>
      <w:r>
        <w:rPr>
          <w:i w:val="1"/>
          <w:iCs w:val="1"/>
        </w:rPr>
        <w:t xml:space="preserve">EC related presentations during the “Kolloquium Sozialforschung” at University of Lucerne (autumn 2017)</w:t>
      </w:r>
      <w:r>
        <w:rPr/>
        <w:t xml:space="preserve">. Abgerufen von https://conventions.hypotheses.org/1307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Guy Schwegler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Guy Schwegler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