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med. Frank Beeres</w:t>
      </w:r>
    </w:p>
    <w:p>
      <w:pPr>
        <w:spacing w:after="240" w:line="240" w:lineRule="atLeast"/>
      </w:pPr>
      <w:r>
        <w:t xml:space="preserve">ORCID: 0000-0002-7277-3438</w:t>
      </w:r>
    </w:p>
    <w:p>
      <w:pPr>
        <w:spacing w:after="240" w:line="240" w:lineRule="atLeast"/>
        <w:rPr>
          <w:b/>
          <w:bCs/>
        </w:rPr>
      </w:pPr>
      <w:r>
        <w:rPr>
          <w:b/>
          <w:bCs/>
        </w:rPr>
        <w:t xml:space="preserve">Zeitschriftenartikel</w:t>
      </w:r>
    </w:p>
    <w:p>
      <w:pPr>
        <w:spacing w:after="240" w:line="240" w:lineRule="atLeast"/>
      </w:pPr>
      <w:r>
        <w:rPr/>
        <w:t xml:space="preserve">Lecoultre, Y., Babst, R., Link, B.-C., Van de Wall, B., Pastor, T., Pretz, F., &amp; Beeres, F. (2026). Augmented 4-screw vs. nonaugmented 6-screw PHILOS plating in low-bone quality proximal humerus fractures: a biomechanical human cadaveric study. </w:t>
      </w:r>
      <w:r>
        <w:rPr>
          <w:i w:val="1"/>
          <w:iCs w:val="1"/>
        </w:rPr>
        <w:t xml:space="preserve">Journal of Shoulder and Elbow Surgery</w:t>
      </w:r>
      <w:r>
        <w:rPr/>
        <w:t xml:space="preserve">. https://doi.org/10.1016/j.jse.2025.07.006</w:t>
      </w:r>
    </w:p>
    <w:p>
      <w:pPr>
        <w:spacing w:after="240" w:line="240" w:lineRule="atLeast"/>
      </w:pPr>
      <w:r>
        <w:rPr/>
        <w:t xml:space="preserve">Goy, C., van de Wall, B., Beeres, F., Link, B.-C., Niels, H., Babst, R., &amp; Lecoultre, Y. (2026). Operative vs. nonoperative treatment in Mason type II fractures: a meta-analysis. </w:t>
      </w:r>
      <w:r>
        <w:rPr>
          <w:i w:val="1"/>
          <w:iCs w:val="1"/>
        </w:rPr>
        <w:t xml:space="preserve">JSES Reviews, Reports, and Techniques</w:t>
      </w:r>
      <w:r>
        <w:rPr/>
        <w:t xml:space="preserve">. https://doi.org/10.1016/j.xrrt.2026.100773</w:t>
      </w:r>
    </w:p>
    <w:p>
      <w:pPr>
        <w:spacing w:after="240" w:line="240" w:lineRule="atLeast"/>
      </w:pPr>
      <w:r>
        <w:rPr/>
        <w:t xml:space="preserve">Perl, K., Van de Wall, B., Babst, R., &amp; Beeres, F. (2025). Minimally Invasive Plate Osteosynthesis for Scapular Fractures: J Orthop Trauma. </w:t>
      </w:r>
      <w:r>
        <w:rPr>
          <w:i w:val="1"/>
          <w:iCs w:val="1"/>
        </w:rPr>
        <w:t xml:space="preserve">J Orthop Trauma</w:t>
      </w:r>
      <w:r>
        <w:rPr/>
        <w:t xml:space="preserve">, </w:t>
      </w:r>
      <w:r>
        <w:rPr>
          <w:i w:val="1"/>
          <w:iCs w:val="1"/>
        </w:rPr>
        <w:t xml:space="preserve">39</w:t>
      </w:r>
      <w:r>
        <w:rPr/>
        <w:t xml:space="preserve"> (8s), S5-s6 ff. https://doi.org/10.1097/bot.0000000000002985</w:t>
      </w:r>
    </w:p>
    <w:p>
      <w:pPr>
        <w:spacing w:after="240" w:line="240" w:lineRule="atLeast"/>
      </w:pPr>
      <w:r>
        <w:rPr/>
        <w:t xml:space="preserve">Montaña Sola, N., Van de Wall, B., Haefeli, P. C., Beeres, F., Babst, R., Link, B.-C., &amp; Haveman, R. A. (2025). The use of 3D computer-assisted navigation and its influence on radiation exposure and operation time in the surgical treatment of fragility fractures of the pelvis: Injury. </w:t>
      </w:r>
      <w:r>
        <w:rPr>
          <w:i w:val="1"/>
          <w:iCs w:val="1"/>
        </w:rPr>
        <w:t xml:space="preserve">Injury</w:t>
      </w:r>
      <w:r>
        <w:rPr/>
        <w:t xml:space="preserve">, </w:t>
      </w:r>
      <w:r>
        <w:rPr>
          <w:i w:val="1"/>
          <w:iCs w:val="1"/>
        </w:rPr>
        <w:t xml:space="preserve">56</w:t>
      </w:r>
      <w:r>
        <w:rPr/>
        <w:t xml:space="preserve"> (8), 112553 ff. https://doi.org/10.1016/j.injury.2025.112553</w:t>
      </w:r>
    </w:p>
    <w:p>
      <w:pPr>
        <w:spacing w:after="240" w:line="240" w:lineRule="atLeast"/>
      </w:pPr>
      <w:r>
        <w:rPr/>
        <w:t xml:space="preserve">Peuker, F., Camenzind, R., Beeres, F., &amp; Van de Wall, B. (2025). The current role of elbow hemiarthroplasty compared to total arthroplasty in the treatment of distal humerus fractures in the elderly. Twice the trouble or half the hassle? </w:t>
      </w:r>
      <w:r>
        <w:rPr>
          <w:i w:val="1"/>
          <w:iCs w:val="1"/>
        </w:rPr>
        <w:t xml:space="preserve">JSES Reviews, Reports, and Techniques</w:t>
      </w:r>
      <w:r>
        <w:rPr/>
        <w:t xml:space="preserve">, </w:t>
      </w:r>
      <w:r>
        <w:rPr>
          <w:i w:val="1"/>
          <w:iCs w:val="1"/>
        </w:rPr>
        <w:t xml:space="preserve">5</w:t>
      </w:r>
      <w:r>
        <w:rPr/>
        <w:t xml:space="preserve"> (4), 984-993 ff. https://doi.org/10.1016/j.xrrt.2025.06.015</w:t>
      </w:r>
    </w:p>
    <w:p>
      <w:pPr>
        <w:spacing w:after="240" w:line="240" w:lineRule="atLeast"/>
      </w:pPr>
      <w:r>
        <w:rPr/>
        <w:t xml:space="preserve">Hoepelman, J., Beeres, F., Van de Wall, B., Michelitsch, C., Bünter, R., Babst, R., … van Heijl, M. (2025). Let Us Agree to Disagree on Operative Versus Nonoperative Treatment for Proximal Humerus Fractures: A Multicenter International Prospective Cohort Study of Gray-Zone, Clinical Equipoise Fractures: JB JS Open Access. </w:t>
      </w:r>
      <w:r>
        <w:rPr>
          <w:i w:val="1"/>
          <w:iCs w:val="1"/>
        </w:rPr>
        <w:t xml:space="preserve">JB JS Open Access</w:t>
      </w:r>
      <w:r>
        <w:rPr/>
        <w:t xml:space="preserve">, </w:t>
      </w:r>
      <w:r>
        <w:rPr>
          <w:i w:val="1"/>
          <w:iCs w:val="1"/>
        </w:rPr>
        <w:t xml:space="preserve">10</w:t>
      </w:r>
      <w:r>
        <w:rPr/>
        <w:t xml:space="preserve"> (2). https://doi.org/10.2106/jbjs.Oa.24.00170</w:t>
      </w:r>
    </w:p>
    <w:p>
      <w:pPr>
        <w:spacing w:after="240" w:line="240" w:lineRule="atLeast"/>
      </w:pPr>
      <w:r>
        <w:rPr/>
        <w:t xml:space="preserve">Peuker, F., Beeres, F., Van Veelen, N., Link, B.-C., Babst, R., &amp; Van de Wall, B. (2025). Routine 6-weeks outpatient visit in patients treated surgically for upper extremity fractures: is it truly necessary? J Shoulder Elbow Surg. </w:t>
      </w:r>
      <w:r>
        <w:rPr>
          <w:i w:val="1"/>
          <w:iCs w:val="1"/>
        </w:rPr>
        <w:t xml:space="preserve">J Shoulder Elbow Surg</w:t>
      </w:r>
      <w:r>
        <w:rPr/>
        <w:t xml:space="preserve">, </w:t>
      </w:r>
      <w:r>
        <w:rPr>
          <w:i w:val="1"/>
          <w:iCs w:val="1"/>
        </w:rPr>
        <w:t xml:space="preserve">34</w:t>
      </w:r>
      <w:r>
        <w:rPr/>
        <w:t xml:space="preserve"> (2), 507-515 ff. https://doi.org/10.1016/j.jse.2024.04.025</w:t>
      </w:r>
    </w:p>
    <w:p>
      <w:pPr>
        <w:spacing w:after="240" w:line="240" w:lineRule="atLeast"/>
      </w:pPr>
      <w:r>
        <w:rPr/>
        <w:t xml:space="preserve">Martin, M., Stadler, M., Künsting, J., Schwichow, M., Asshoff, R., Bender, U., … Rieß, W. (2025). Assessing climate literacy in secondary schools: Development and validation of an interdisciplinary competence test. </w:t>
      </w:r>
      <w:r>
        <w:rPr>
          <w:i w:val="1"/>
          <w:iCs w:val="1"/>
        </w:rPr>
        <w:t xml:space="preserve">Frontiers in Education</w:t>
      </w:r>
      <w:r>
        <w:rPr/>
        <w:t xml:space="preserve">, (10). https://doi.org/https://doi.org/10.3389/feduc.2025.1637522</w:t>
      </w:r>
    </w:p>
    <w:p>
      <w:pPr>
        <w:spacing w:after="240" w:line="240" w:lineRule="atLeast"/>
      </w:pPr>
      <w:r>
        <w:rPr/>
        <w:t xml:space="preserve">Haveman, R. A., Buchmann, L., Haefeli, P. C., Beeres, F., Babst, R., Link, B.-C., &amp; Van de Wall, B. (2025). Accuracy in navigated percutaneous sacroiliac screw fixation: a systematic review and meta-analysis: BMC Surg. </w:t>
      </w:r>
      <w:r>
        <w:rPr>
          <w:i w:val="1"/>
          <w:iCs w:val="1"/>
        </w:rPr>
        <w:t xml:space="preserve">BMC Surg</w:t>
      </w:r>
      <w:r>
        <w:rPr/>
        <w:t xml:space="preserve">, </w:t>
      </w:r>
      <w:r>
        <w:rPr>
          <w:i w:val="1"/>
          <w:iCs w:val="1"/>
        </w:rPr>
        <w:t xml:space="preserve">25</w:t>
      </w:r>
      <w:r>
        <w:rPr/>
        <w:t xml:space="preserve"> (1), 89 ff. https://doi.org/10.1186/s12893-025-02813-z</w:t>
      </w:r>
    </w:p>
    <w:p>
      <w:pPr>
        <w:spacing w:after="240" w:line="240" w:lineRule="atLeast"/>
      </w:pPr>
      <w:r>
        <w:rPr/>
        <w:t xml:space="preserve">Peuker, F., Haveman, R. A., Minervini, F., Beeres, F., &amp; Van de Wall, B. (2025). Implant irritation and removal rates in operatively treated multiple rib fractures: a 49-month follow-up study: Eur J Trauma Emerg Surg. </w:t>
      </w:r>
      <w:r>
        <w:rPr>
          <w:i w:val="1"/>
          <w:iCs w:val="1"/>
        </w:rPr>
        <w:t xml:space="preserve">Eur J Trauma Emerg Surg</w:t>
      </w:r>
      <w:r>
        <w:rPr/>
        <w:t xml:space="preserve">, </w:t>
      </w:r>
      <w:r>
        <w:rPr>
          <w:i w:val="1"/>
          <w:iCs w:val="1"/>
        </w:rPr>
        <w:t xml:space="preserve">51</w:t>
      </w:r>
      <w:r>
        <w:rPr/>
        <w:t xml:space="preserve"> (1), 76 ff. https://doi.org/10.1007/s00068-024-02681-x</w:t>
      </w:r>
    </w:p>
    <w:p>
      <w:pPr>
        <w:spacing w:after="240" w:line="240" w:lineRule="atLeast"/>
      </w:pPr>
      <w:r>
        <w:rPr/>
        <w:t xml:space="preserve">Lecoultre, Y., Van de Wall, B., Link, B.-C., Babst, R., &amp; Beeres, F. (2025). Low-profile double plating versus conventional single plating in midshaft clavicle fractures: A retrospective study and initial experience with this novel technique: PLoS One. </w:t>
      </w:r>
      <w:r>
        <w:rPr>
          <w:i w:val="1"/>
          <w:iCs w:val="1"/>
        </w:rPr>
        <w:t xml:space="preserve">PLoS One</w:t>
      </w:r>
      <w:r>
        <w:rPr/>
        <w:t xml:space="preserve">, </w:t>
      </w:r>
      <w:r>
        <w:rPr>
          <w:i w:val="1"/>
          <w:iCs w:val="1"/>
        </w:rPr>
        <w:t xml:space="preserve">20</w:t>
      </w:r>
      <w:r>
        <w:rPr/>
        <w:t xml:space="preserve"> (1), e0318004 ff. https://doi.org/10.1371/journal.pone.0318004</w:t>
      </w:r>
    </w:p>
    <w:p>
      <w:pPr>
        <w:spacing w:after="240" w:line="240" w:lineRule="atLeast"/>
      </w:pPr>
      <w:r>
        <w:rPr/>
        <w:t xml:space="preserve">Link, B.-C., Haveman, R. A., Van de Wall, B., Babst, R., Beeres, F., &amp; Haefeli, P. C. (2025). Percutaneous sacroiliac screw fixation with a 3D robot-assisted image-guided navigation system : Technical solutions: Oper Orthop Traumatol. </w:t>
      </w:r>
      <w:r>
        <w:rPr>
          <w:i w:val="1"/>
          <w:iCs w:val="1"/>
        </w:rPr>
        <w:t xml:space="preserve">Oper Orthop Traumatol</w:t>
      </w:r>
      <w:r>
        <w:rPr/>
        <w:t xml:space="preserve">, </w:t>
      </w:r>
      <w:r>
        <w:rPr>
          <w:i w:val="1"/>
          <w:iCs w:val="1"/>
        </w:rPr>
        <w:t xml:space="preserve">37</w:t>
      </w:r>
      <w:r>
        <w:rPr/>
        <w:t xml:space="preserve"> (1), 3-13 ff. https://doi.org/10.1007/s00064-024-00871-9</w:t>
      </w:r>
    </w:p>
    <w:p>
      <w:pPr>
        <w:spacing w:after="240" w:line="240" w:lineRule="atLeast"/>
      </w:pPr>
      <w:r>
        <w:rPr/>
        <w:t xml:space="preserve">Zderic, I., Beeres, F., Link, B.-C., Babst, R., Lecoultre, Y., Gueorguiev, B., … Pretz, F. (2025). Primary stability of nailing versus low-profile dual plating of midclavicular fractures– a biomechanical cadaveric study. </w:t>
      </w:r>
      <w:r>
        <w:rPr>
          <w:i w:val="1"/>
          <w:iCs w:val="1"/>
        </w:rPr>
        <w:t xml:space="preserve">European Journal of Trauma and Emergency Surgery</w:t>
      </w:r>
      <w:r>
        <w:rPr/>
        <w:t xml:space="preserve">. https://doi.org/https://doi.org/10.1007/s00068-025-02854-2</w:t>
      </w:r>
    </w:p>
    <w:p>
      <w:pPr>
        <w:spacing w:after="240" w:line="240" w:lineRule="atLeast"/>
      </w:pPr>
      <w:r>
        <w:rPr/>
        <w:t xml:space="preserve">Van de Wall, B., Diwersi, N., Scheuble, L., Lecoultre, Y., Babst, R., &amp; Beeres, F. (2025). Surgical technique of low-profile dual plating for midshaft clavicle fractures: Oper Orthop Traumatol. </w:t>
      </w:r>
      <w:r>
        <w:rPr>
          <w:i w:val="1"/>
          <w:iCs w:val="1"/>
        </w:rPr>
        <w:t xml:space="preserve">Oper Orthop Traumatol</w:t>
      </w:r>
      <w:r>
        <w:rPr/>
        <w:t xml:space="preserve">. https://doi.org/10.1007/s00064-025-00903-y</w:t>
      </w:r>
    </w:p>
    <w:p>
      <w:pPr>
        <w:spacing w:after="240" w:line="240" w:lineRule="atLeast"/>
      </w:pPr>
      <w:r>
        <w:rPr/>
        <w:t xml:space="preserve">van Rossenberg, L., Beeres, F., van Heijl, M., Hug, U., Groenwold, H., Houwert, M., &amp; Van de Wall, B. (2024). Operative versus non-operative treatment of ulnar styloid process base fractures: a systematic review and meta-analysis: Eur J Trauma Emerg Surg. </w:t>
      </w:r>
      <w:r>
        <w:rPr>
          <w:i w:val="1"/>
          <w:iCs w:val="1"/>
        </w:rPr>
        <w:t xml:space="preserve">Eur J Trauma Emerg Surg</w:t>
      </w:r>
      <w:r>
        <w:rPr/>
        <w:t xml:space="preserve">, </w:t>
      </w:r>
      <w:r>
        <w:rPr>
          <w:i w:val="1"/>
          <w:iCs w:val="1"/>
        </w:rPr>
        <w:t xml:space="preserve">50</w:t>
      </w:r>
      <w:r>
        <w:rPr/>
        <w:t xml:space="preserve"> (6), 2843-2854 ff. https://doi.org/10.1007/s00068-024-02660-2</w:t>
      </w:r>
    </w:p>
    <w:p>
      <w:pPr>
        <w:spacing w:after="240" w:line="240" w:lineRule="atLeast"/>
      </w:pPr>
      <w:r>
        <w:rPr/>
        <w:t xml:space="preserve">Lecoultre, Y., Link, B.-C., Pretz, F., Tillmann, F., Babst, R., &amp; Beeres, F. (2024). Cement augmentation for proximal humerus fractures: a meta-analysis of randomized trials and observational studies: Eur J Trauma Emerg Surg. </w:t>
      </w:r>
      <w:r>
        <w:rPr>
          <w:i w:val="1"/>
          <w:iCs w:val="1"/>
        </w:rPr>
        <w:t xml:space="preserve">Eur J Trauma Emerg Surg</w:t>
      </w:r>
      <w:r>
        <w:rPr/>
        <w:t xml:space="preserve">, </w:t>
      </w:r>
      <w:r>
        <w:rPr>
          <w:i w:val="1"/>
          <w:iCs w:val="1"/>
        </w:rPr>
        <w:t xml:space="preserve">50</w:t>
      </w:r>
      <w:r>
        <w:rPr/>
        <w:t xml:space="preserve"> (5), 2053-2060 ff. https://doi.org/10.1007/s00068-024-02520-z</w:t>
      </w:r>
    </w:p>
    <w:p>
      <w:pPr>
        <w:spacing w:after="240" w:line="240" w:lineRule="atLeast"/>
      </w:pPr>
      <w:r>
        <w:rPr/>
        <w:t xml:space="preserve">Peuker, F., P., B., Houwert, M., Hoepelman, J., Nair, S., van Baal, M., … Van de Wall, B. (2024). Routine 6-Week Outpatient Radiography and Visit in Patients with Conservatively Treated Multiple Rib Fractures: Valuable or a Waste of Resources? J Chest Surg. </w:t>
      </w:r>
      <w:r>
        <w:rPr>
          <w:i w:val="1"/>
          <w:iCs w:val="1"/>
        </w:rPr>
        <w:t xml:space="preserve">J Chest Surg</w:t>
      </w:r>
      <w:r>
        <w:rPr/>
        <w:t xml:space="preserve">, </w:t>
      </w:r>
      <w:r>
        <w:rPr>
          <w:i w:val="1"/>
          <w:iCs w:val="1"/>
        </w:rPr>
        <w:t xml:space="preserve">57</w:t>
      </w:r>
      <w:r>
        <w:rPr/>
        <w:t xml:space="preserve"> (5), 430-439 ff. https://doi.org/10.5090/jcs.23.134</w:t>
      </w:r>
    </w:p>
    <w:p>
      <w:pPr>
        <w:spacing w:after="240" w:line="240" w:lineRule="atLeast"/>
      </w:pPr>
      <w:r>
        <w:rPr/>
        <w:t xml:space="preserve">Buenter, R., Kremo, V., Beeres, F., Van Veelen, N., Galliker, B., Link, B.-C., … Van de Wall, B. (2024). Does plate position influence the outcome in midshaft clavicular fractures? A multicenter analysis: Eur J Trauma Emerg Surg. </w:t>
      </w:r>
      <w:r>
        <w:rPr>
          <w:i w:val="1"/>
          <w:iCs w:val="1"/>
        </w:rPr>
        <w:t xml:space="preserve">Eur J Trauma Emerg Surg</w:t>
      </w:r>
      <w:r>
        <w:rPr/>
        <w:t xml:space="preserve">, </w:t>
      </w:r>
      <w:r>
        <w:rPr>
          <w:i w:val="1"/>
          <w:iCs w:val="1"/>
        </w:rPr>
        <w:t xml:space="preserve">50</w:t>
      </w:r>
      <w:r>
        <w:rPr/>
        <w:t xml:space="preserve"> (3), 1023-1031 ff. https://doi.org/10.1007/s00068-023-02400-y</w:t>
      </w:r>
    </w:p>
    <w:p>
      <w:pPr>
        <w:spacing w:after="240" w:line="240" w:lineRule="atLeast"/>
      </w:pPr>
      <w:r>
        <w:rPr/>
        <w:t xml:space="preserve">P., B., Beeres, F., Ferree, S., Schipper, B., Camenzind, R., Hoepelman, J., … Van de Wall, B. (2024). Reverse Shoulder Arthroplasty versus Non-Operative Treatment of Three-Part and Four-Part Proximal Humerus Fractures in the Elderly Patient: A Pooled Analysis and Systematic Review: J Clin Med. </w:t>
      </w:r>
      <w:r>
        <w:rPr>
          <w:i w:val="1"/>
          <w:iCs w:val="1"/>
        </w:rPr>
        <w:t xml:space="preserve">J Clin Med</w:t>
      </w:r>
      <w:r>
        <w:rPr/>
        <w:t xml:space="preserve">, </w:t>
      </w:r>
      <w:r>
        <w:rPr>
          <w:i w:val="1"/>
          <w:iCs w:val="1"/>
        </w:rPr>
        <w:t xml:space="preserve">13</w:t>
      </w:r>
      <w:r>
        <w:rPr/>
        <w:t xml:space="preserve"> (11). https://doi.org/10.3390/jcm13113344</w:t>
      </w:r>
    </w:p>
    <w:p>
      <w:pPr>
        <w:spacing w:after="240" w:line="240" w:lineRule="atLeast"/>
      </w:pPr>
      <w:r>
        <w:rPr/>
        <w:t xml:space="preserve">Lecoultre, Y., Van de Wall, B., Beeres, F., &amp; Babst, R. (2024). [Surgical access route and choice of implant in the region of the clavicle shaft]: Unfallchirurgie (Heidelb). </w:t>
      </w:r>
      <w:r>
        <w:rPr>
          <w:i w:val="1"/>
          <w:iCs w:val="1"/>
        </w:rPr>
        <w:t xml:space="preserve">Unfallchirurgie (Heidelb)</w:t>
      </w:r>
      <w:r>
        <w:rPr/>
        <w:t xml:space="preserve">, </w:t>
      </w:r>
      <w:r>
        <w:rPr>
          <w:i w:val="1"/>
          <w:iCs w:val="1"/>
        </w:rPr>
        <w:t xml:space="preserve">127</w:t>
      </w:r>
      <w:r>
        <w:rPr/>
        <w:t xml:space="preserve"> (11), 769-775 ff. https://doi.org/10.1007/s00113-024-01470-w</w:t>
      </w:r>
    </w:p>
    <w:p>
      <w:pPr>
        <w:spacing w:after="240" w:line="240" w:lineRule="atLeast"/>
      </w:pPr>
      <w:r>
        <w:rPr/>
        <w:t xml:space="preserve">Haveman, R. A., Van de Wall, B., Beeres, F., Haefeli, P. C., Babst, R., &amp; Link, B.-C. (2024). Conservative or operative therapy in patients with a fragility fracture of the pelvis: study protocol for a prospective, randomized controlled trial: Trials. </w:t>
      </w:r>
      <w:r>
        <w:rPr>
          <w:i w:val="1"/>
          <w:iCs w:val="1"/>
        </w:rPr>
        <w:t xml:space="preserve">Trials</w:t>
      </w:r>
      <w:r>
        <w:rPr/>
        <w:t xml:space="preserve">, </w:t>
      </w:r>
      <w:r>
        <w:rPr>
          <w:i w:val="1"/>
          <w:iCs w:val="1"/>
        </w:rPr>
        <w:t xml:space="preserve">25</w:t>
      </w:r>
      <w:r>
        <w:rPr/>
        <w:t xml:space="preserve"> (1), 513 ff. https://doi.org/10.1186/s13063-024-08350-z</w:t>
      </w:r>
    </w:p>
    <w:p>
      <w:pPr>
        <w:spacing w:after="240" w:line="240" w:lineRule="atLeast"/>
      </w:pPr>
      <w:r>
        <w:rPr/>
        <w:t xml:space="preserve">Lecoultre, Y., Beeres, F., Link, B.-C., Pretz, F., Tillmann, F., Babst, R., &amp; van de Wall, B. J. M. (2024). Cement augmentation for proximal humerus fractures: a meta-analysis of randomized trials and observational studies. </w:t>
      </w:r>
      <w:r>
        <w:rPr>
          <w:i w:val="1"/>
          <w:iCs w:val="1"/>
        </w:rPr>
        <w:t xml:space="preserve">European journal of trauma and emergency surgery : official publication of the European Trauma Society</w:t>
      </w:r>
      <w:r>
        <w:rPr/>
        <w:t xml:space="preserve">. https://doi.org/doi: 10.1007/s00068-024-02520-z</w:t>
      </w:r>
    </w:p>
    <w:p>
      <w:pPr>
        <w:spacing w:after="240" w:line="240" w:lineRule="atLeast"/>
      </w:pPr>
      <w:r>
        <w:rPr/>
        <w:t xml:space="preserve">Van Veelen, N., van de Wall, B. J. M., Hoepelman, R., IJpma, F., Link, B.-C., Babst, R., … Beeres, F. (2024). Let’s Agree to Disagree on Operative Versus Nonoperative Treatment for Distal Radius Fractures in Older People: Protocol for a Prospective International Multicenter Cohort Study. </w:t>
      </w:r>
      <w:r>
        <w:rPr>
          <w:i w:val="1"/>
          <w:iCs w:val="1"/>
        </w:rPr>
        <w:t xml:space="preserve">JMIR research protocols</w:t>
      </w:r>
      <w:r>
        <w:rPr/>
        <w:t xml:space="preserve">. https://doi.org/doi: 10.2196/52917</w:t>
      </w:r>
    </w:p>
    <w:p>
      <w:pPr>
        <w:spacing w:after="240" w:line="240" w:lineRule="atLeast"/>
      </w:pPr>
      <w:r>
        <w:rPr/>
        <w:t xml:space="preserve">Van Veelen, N., Van de Wall, B., Hoepelman, J., I., J., Link, B.-C., Babst, R., … Beeres, F. (2024). Let’s Agree to Disagree on Operative Versus Nonoperative Treatment for Distal Radius Fractures in Older People: Protocol for a Prospective International Multicenter Cohort Study: JMIR Res Protoc. </w:t>
      </w:r>
      <w:r>
        <w:rPr>
          <w:i w:val="1"/>
          <w:iCs w:val="1"/>
        </w:rPr>
        <w:t xml:space="preserve">JMIR Res Protoc</w:t>
      </w:r>
      <w:r>
        <w:rPr/>
        <w:t xml:space="preserve">, </w:t>
      </w:r>
      <w:r>
        <w:rPr>
          <w:i w:val="1"/>
          <w:iCs w:val="1"/>
        </w:rPr>
        <w:t xml:space="preserve">13</w:t>
      </w:r>
      <w:r>
        <w:rPr/>
        <w:t xml:space="preserve">, e52917 ff. https://doi.org/10.2196/52917</w:t>
      </w:r>
    </w:p>
    <w:p>
      <w:pPr>
        <w:spacing w:after="240" w:line="240" w:lineRule="atLeast"/>
      </w:pPr>
      <w:r>
        <w:rPr/>
        <w:t xml:space="preserve">Lecoultre, Y., van de Wall, B. J. M., Beeres, F., &amp; Babst, R. (2024). Operative Zugangswege und Implantatwahl im Bereich des Klavikulaschafts [Surgical access route and choice of implant in the region of the clavicle shaft]. </w:t>
      </w:r>
      <w:r>
        <w:rPr>
          <w:i w:val="1"/>
          <w:iCs w:val="1"/>
        </w:rPr>
        <w:t xml:space="preserve">Die Unfallchirurgie (Springer)</w:t>
      </w:r>
      <w:r>
        <w:rPr/>
        <w:t xml:space="preserve">. https://doi.org/10.1007/s00113-024-01470-w</w:t>
      </w:r>
    </w:p>
    <w:p>
      <w:pPr>
        <w:spacing w:after="240" w:line="240" w:lineRule="atLeast"/>
      </w:pPr>
      <w:r>
        <w:rPr/>
        <w:t xml:space="preserve">Vollenweider, N., Poblete, B., Babst, R., Beeres, F., Lehnick, D., &amp; Link, B.-C. (2024). Preoperative goal directed therapy in geriatric hip fracture patients – a retrospective quality improvement study. </w:t>
      </w:r>
      <w:r>
        <w:rPr>
          <w:i w:val="1"/>
          <w:iCs w:val="1"/>
        </w:rPr>
        <w:t xml:space="preserve">BMC Geriatrics</w:t>
      </w:r>
      <w:r>
        <w:rPr/>
        <w:t xml:space="preserve">, </w:t>
      </w:r>
      <w:r>
        <w:rPr>
          <w:i w:val="1"/>
          <w:iCs w:val="1"/>
        </w:rPr>
        <w:t xml:space="preserve">24</w:t>
      </w:r>
      <w:r>
        <w:rPr/>
        <w:t xml:space="preserve">. https://doi.org/10.1186/s12877-024-05554-5</w:t>
      </w:r>
    </w:p>
    <w:p>
      <w:pPr>
        <w:spacing w:after="240" w:line="240" w:lineRule="atLeast"/>
      </w:pPr>
      <w:r>
        <w:rPr/>
        <w:t xml:space="preserve">Beck, T., Beeres, F., Furrer, S., Schipper, I., Camenzind, R., Hoepelman, R., … van de Wall, B. J. M. (2024). Reverse Shoulder Arthroplasty versus Non-Operative Treatment of Three-Part and Four-Part Proximal Humerus Fractures in the Elderly Patient: A Pooled Analysis and Systematic Review. </w:t>
      </w:r>
      <w:r>
        <w:rPr>
          <w:i w:val="1"/>
          <w:iCs w:val="1"/>
        </w:rPr>
        <w:t xml:space="preserve">Journal of clinical medicine</w:t>
      </w:r>
      <w:r>
        <w:rPr/>
        <w:t xml:space="preserve">. https://doi.org/doi: 10.3390/jcm13113344</w:t>
      </w:r>
    </w:p>
    <w:p>
      <w:pPr>
        <w:spacing w:after="240" w:line="240" w:lineRule="atLeast"/>
      </w:pPr>
      <w:r>
        <w:rPr/>
        <w:t xml:space="preserve">Beck, T., Beeres, F., Furrer, S., Schipper, I., Camenzind, R., Hoepelman, R., … van de Wall, B. J. M. (2024). Reverse Shoulder Arthroplasty versus Non-Operative Treatment of Three-Part and Four-Part Proximal Humerus Fractures in the Elderly Patient: A Pooled Analysis and Systematic Review. </w:t>
      </w:r>
      <w:r>
        <w:rPr>
          <w:i w:val="1"/>
          <w:iCs w:val="1"/>
        </w:rPr>
        <w:t xml:space="preserve">JOURNAL OF CLINICAL MEDICINE</w:t>
      </w:r>
      <w:r>
        <w:rPr/>
        <w:t xml:space="preserve">. https://doi.org/10.3390/JCM13113344</w:t>
      </w:r>
    </w:p>
    <w:p>
      <w:pPr>
        <w:spacing w:after="240" w:line="240" w:lineRule="atLeast"/>
      </w:pPr>
      <w:r>
        <w:rPr/>
        <w:t xml:space="preserve">Beck, T., Peuker, F., Beeres, F., Van Veelen, N., Vermeulen, R., Link, B.-C., … van de Wall, B. J. M. (2024). Routine 6-weeks outpatient visit in patients treated surgically for upper extremity fractures: is it truly necessary? </w:t>
      </w:r>
      <w:r>
        <w:rPr>
          <w:i w:val="1"/>
          <w:iCs w:val="1"/>
        </w:rPr>
        <w:t xml:space="preserve">Journal of shoulder and elbow surgery</w:t>
      </w:r>
      <w:r>
        <w:rPr/>
        <w:t xml:space="preserve">. https://doi.org/10.1016/j.jse.2024.04.025</w:t>
      </w:r>
    </w:p>
    <w:p>
      <w:pPr>
        <w:spacing w:after="240" w:line="240" w:lineRule="atLeast"/>
      </w:pPr>
      <w:r>
        <w:rPr/>
        <w:t xml:space="preserve">Babst, R., &amp; Beeres, F. (2024). Wrist surgery. </w:t>
      </w:r>
      <w:r>
        <w:rPr>
          <w:i w:val="1"/>
          <w:iCs w:val="1"/>
        </w:rPr>
        <w:t xml:space="preserve">Operative Orthopädie und Traumatologie</w:t>
      </w:r>
      <w:r>
        <w:rPr/>
        <w:t xml:space="preserve">. https://doi.org/doi: 10.1007/s00064-023-00837-3</w:t>
      </w:r>
    </w:p>
    <w:p>
      <w:pPr>
        <w:spacing w:after="240" w:line="240" w:lineRule="atLeast"/>
      </w:pPr>
      <w:r>
        <w:rPr/>
        <w:t xml:space="preserve">Lecoultre, Y., Van de Wall, B., Diwersi, N., Pfarr, W., Galliker, B., Babst, R., … Beeres, F. (2023). A natural experiment study: Low-profile double plating versus single plating techniques in midshaft clavicle fractures-Study protocol: PLoS One. </w:t>
      </w:r>
      <w:r>
        <w:rPr>
          <w:i w:val="1"/>
          <w:iCs w:val="1"/>
        </w:rPr>
        <w:t xml:space="preserve">PLoS One</w:t>
      </w:r>
      <w:r>
        <w:rPr/>
        <w:t xml:space="preserve">, </w:t>
      </w:r>
      <w:r>
        <w:rPr>
          <w:i w:val="1"/>
          <w:iCs w:val="1"/>
        </w:rPr>
        <w:t xml:space="preserve">18</w:t>
      </w:r>
      <w:r>
        <w:rPr/>
        <w:t xml:space="preserve"> (9), e0291238 ff. https://doi.org/10.1371/journal.pone.0291238</w:t>
      </w:r>
    </w:p>
    <w:p>
      <w:pPr>
        <w:spacing w:after="240" w:line="240" w:lineRule="atLeast"/>
      </w:pPr>
      <w:r>
        <w:rPr/>
        <w:t xml:space="preserve">Van Veelen, N., Babst, R., Link, B.-C., Van de Wall, B., &amp; Beeres, F. (2023). Distal radius fracture-tactic and approach. </w:t>
      </w:r>
      <w:r>
        <w:rPr>
          <w:i w:val="1"/>
          <w:iCs w:val="1"/>
        </w:rPr>
        <w:t xml:space="preserve">Operative Orthopädie und Traumatologie</w:t>
      </w:r>
      <w:r>
        <w:rPr/>
        <w:t xml:space="preserve">, </w:t>
      </w:r>
      <w:r>
        <w:rPr>
          <w:i w:val="1"/>
          <w:iCs w:val="1"/>
        </w:rPr>
        <w:t xml:space="preserve">35</w:t>
      </w:r>
      <w:r>
        <w:rPr/>
        <w:t xml:space="preserve"> (6), 352-369 ff. https://doi.org/10.1007/s00064-023-00818-6</w:t>
      </w:r>
    </w:p>
    <w:p>
      <w:pPr>
        <w:spacing w:after="240" w:line="240" w:lineRule="atLeast"/>
      </w:pPr>
      <w:r>
        <w:rPr/>
        <w:t xml:space="preserve">Van de Wall, B., Hoepelman, J., Michelitsch, C., Diwersi, N., Sommer, C., Babst, R., &amp; Beeres, F. (2023). Minimally invasive plate osteosynthesis (MIPO) for scapular fractures: Oper Orthop Traumatol. </w:t>
      </w:r>
      <w:r>
        <w:rPr>
          <w:i w:val="1"/>
          <w:iCs w:val="1"/>
        </w:rPr>
        <w:t xml:space="preserve">Oper Orthop Traumatol</w:t>
      </w:r>
      <w:r>
        <w:rPr/>
        <w:t xml:space="preserve">, </w:t>
      </w:r>
      <w:r>
        <w:rPr>
          <w:i w:val="1"/>
          <w:iCs w:val="1"/>
        </w:rPr>
        <w:t xml:space="preserve">35</w:t>
      </w:r>
      <w:r>
        <w:rPr/>
        <w:t xml:space="preserve"> (6), 390-396 ff. https://doi.org/10.1007/s00064-023-00819-5</w:t>
      </w:r>
    </w:p>
    <w:p>
      <w:pPr>
        <w:spacing w:after="240" w:line="240" w:lineRule="atLeast"/>
      </w:pPr>
      <w:r>
        <w:rPr/>
        <w:t xml:space="preserve">van Rossenberg, L., Van de Wall, B., Diwersi, N., Scheuble, L., Beeres, F., van Heijl, M., &amp; Ferree, S. (2023). Surgical fixation of distal ulna neck and head fractures: Oper Orthop Traumatol. </w:t>
      </w:r>
      <w:r>
        <w:rPr>
          <w:i w:val="1"/>
          <w:iCs w:val="1"/>
        </w:rPr>
        <w:t xml:space="preserve">Oper Orthop Traumatol</w:t>
      </w:r>
      <w:r>
        <w:rPr/>
        <w:t xml:space="preserve">, </w:t>
      </w:r>
      <w:r>
        <w:rPr>
          <w:i w:val="1"/>
          <w:iCs w:val="1"/>
        </w:rPr>
        <w:t xml:space="preserve">35</w:t>
      </w:r>
      <w:r>
        <w:rPr/>
        <w:t xml:space="preserve"> (6), 329-340 ff. https://doi.org/10.1007/s00064-023-00835-5</w:t>
      </w:r>
    </w:p>
    <w:p>
      <w:pPr>
        <w:spacing w:after="240" w:line="240" w:lineRule="atLeast"/>
      </w:pPr>
      <w:r>
        <w:rPr/>
        <w:t xml:space="preserve">Hoepelman, J., Beeres, F., Van Veelen, N., Houwert, M., Babst, R., Link, B.-C., &amp; Van de Wall, B. (2023). Treatment and outcome in combined scapula and rib fractures: a retrospective study: Eur J Orthop Surg Traumatol. </w:t>
      </w:r>
      <w:r>
        <w:rPr>
          <w:i w:val="1"/>
          <w:iCs w:val="1"/>
        </w:rPr>
        <w:t xml:space="preserve">Eur J Orthop Surg Traumatol</w:t>
      </w:r>
      <w:r>
        <w:rPr/>
        <w:t xml:space="preserve">, </w:t>
      </w:r>
      <w:r>
        <w:rPr>
          <w:i w:val="1"/>
          <w:iCs w:val="1"/>
        </w:rPr>
        <w:t xml:space="preserve">33</w:t>
      </w:r>
      <w:r>
        <w:rPr/>
        <w:t xml:space="preserve"> (6), 2337-2345 ff. https://doi.org/10.1007/s00590-022-03437-2</w:t>
      </w:r>
    </w:p>
    <w:p>
      <w:pPr>
        <w:spacing w:after="240" w:line="240" w:lineRule="atLeast"/>
      </w:pPr>
      <w:r>
        <w:rPr/>
        <w:t xml:space="preserve">Minervini, F., Van Veelen, N., Van de Wall, B., Beeres, F., &amp; Michelitsch, C. (2023). Validation of the modified AO sternum classification system: Eur J Orthop Surg Traumatol. </w:t>
      </w:r>
      <w:r>
        <w:rPr>
          <w:i w:val="1"/>
          <w:iCs w:val="1"/>
        </w:rPr>
        <w:t xml:space="preserve">Eur J Orthop Surg Traumatol</w:t>
      </w:r>
      <w:r>
        <w:rPr/>
        <w:t xml:space="preserve">, </w:t>
      </w:r>
      <w:r>
        <w:rPr>
          <w:i w:val="1"/>
          <w:iCs w:val="1"/>
        </w:rPr>
        <w:t xml:space="preserve">33</w:t>
      </w:r>
      <w:r>
        <w:rPr/>
        <w:t xml:space="preserve"> (4), 1421-1426 ff. https://doi.org/10.1007/s00590-022-03302-2</w:t>
      </w:r>
    </w:p>
    <w:p>
      <w:pPr>
        <w:spacing w:after="240" w:line="240" w:lineRule="atLeast"/>
      </w:pPr>
      <w:r>
        <w:rPr/>
        <w:t xml:space="preserve">Tillmann, F., Hoepelman, J., Cagienard, F., Link, B.-C., Babst, R., Van de Wall, B., &amp; Beeres, F. (2023). Primary Closure or Secondary Wound Healing of Pin Sites After External Fixator Removal: A Single-Center Blinded Randomized Controlled Trial: J Bone Joint Surg Am. </w:t>
      </w:r>
      <w:r>
        <w:rPr>
          <w:i w:val="1"/>
          <w:iCs w:val="1"/>
        </w:rPr>
        <w:t xml:space="preserve">J Bone Joint Surg Am</w:t>
      </w:r>
      <w:r>
        <w:rPr/>
        <w:t xml:space="preserve">, </w:t>
      </w:r>
      <w:r>
        <w:rPr>
          <w:i w:val="1"/>
          <w:iCs w:val="1"/>
        </w:rPr>
        <w:t xml:space="preserve">105</w:t>
      </w:r>
      <w:r>
        <w:rPr/>
        <w:t xml:space="preserve"> (3), 207-213 ff. https://doi.org/10.2106/jbjs.22.00234</w:t>
      </w:r>
    </w:p>
    <w:p>
      <w:pPr>
        <w:spacing w:after="240" w:line="240" w:lineRule="atLeast"/>
      </w:pPr>
      <w:r>
        <w:rPr/>
        <w:t xml:space="preserve">Van de Wall, B., Schuster, A., Houwert, M., Michael, J., Beeres, F., &amp; Groenwold, H. (2023). Natural experiments for orthopaedic trauma research: An introduction: Injury. </w:t>
      </w:r>
      <w:r>
        <w:rPr>
          <w:i w:val="1"/>
          <w:iCs w:val="1"/>
        </w:rPr>
        <w:t xml:space="preserve">Injury</w:t>
      </w:r>
      <w:r>
        <w:rPr/>
        <w:t xml:space="preserve">, </w:t>
      </w:r>
      <w:r>
        <w:rPr>
          <w:i w:val="1"/>
          <w:iCs w:val="1"/>
        </w:rPr>
        <w:t xml:space="preserve">54</w:t>
      </w:r>
      <w:r>
        <w:rPr/>
        <w:t xml:space="preserve"> (2), 429-434 ff. https://doi.org/10.1016/j.injury.2022.11.028</w:t>
      </w:r>
    </w:p>
    <w:p>
      <w:pPr>
        <w:spacing w:after="240" w:line="240" w:lineRule="atLeast"/>
      </w:pPr>
      <w:r>
        <w:rPr/>
        <w:t xml:space="preserve">Hoepelman, J., Beeres, F., Heng, M., Knobe, M., Link, B.-C., Minervini, F., … Van de Wall, B. (2023). Rib fractures in the elderly population: a systematic review: Arch Orthop Trauma Surg. </w:t>
      </w:r>
      <w:r>
        <w:rPr>
          <w:i w:val="1"/>
          <w:iCs w:val="1"/>
        </w:rPr>
        <w:t xml:space="preserve">Arch Orthop Trauma Surg</w:t>
      </w:r>
      <w:r>
        <w:rPr/>
        <w:t xml:space="preserve">, </w:t>
      </w:r>
      <w:r>
        <w:rPr>
          <w:i w:val="1"/>
          <w:iCs w:val="1"/>
        </w:rPr>
        <w:t xml:space="preserve">143</w:t>
      </w:r>
      <w:r>
        <w:rPr/>
        <w:t xml:space="preserve"> (2), 887-893 ff. https://doi.org/10.1007/s00402-022-04362-z</w:t>
      </w:r>
    </w:p>
    <w:p>
      <w:pPr>
        <w:spacing w:after="240" w:line="240" w:lineRule="atLeast"/>
      </w:pPr>
      <w:r>
        <w:rPr/>
        <w:t xml:space="preserve">Lecoultre, Y., Danek, J., Rompen, F., Van de Wall, B., Haefeli, P. C., Beeres, F., … Link, B.-C. (2023). Intraoperative imaging in hip arthroplasty: a meta-analysis and systematic review of randomized controlled trials and observational studies: Arthroplasty. </w:t>
      </w:r>
      <w:r>
        <w:rPr>
          <w:i w:val="1"/>
          <w:iCs w:val="1"/>
        </w:rPr>
        <w:t xml:space="preserve">Arthroplasty</w:t>
      </w:r>
      <w:r>
        <w:rPr/>
        <w:t xml:space="preserve">, </w:t>
      </w:r>
      <w:r>
        <w:rPr>
          <w:i w:val="1"/>
          <w:iCs w:val="1"/>
        </w:rPr>
        <w:t xml:space="preserve">5</w:t>
      </w:r>
      <w:r>
        <w:rPr/>
        <w:t xml:space="preserve"> (1), 20 ff. https://doi.org/10.1186/s42836-023-00173-8</w:t>
      </w:r>
    </w:p>
    <w:p>
      <w:pPr>
        <w:spacing w:after="240" w:line="240" w:lineRule="atLeast"/>
      </w:pPr>
      <w:r>
        <w:rPr/>
        <w:t xml:space="preserve">Lecoultre, Y., van de Wall, B., Diwersi, N., Perey, S., Galliker, B., Babst, R., … Beeres, F. (2023). A natural experiment study: Low-profile double plating versus single plating techniques in midshaft clavicle fractures-Study protocol. </w:t>
      </w:r>
      <w:r>
        <w:rPr>
          <w:i w:val="1"/>
          <w:iCs w:val="1"/>
        </w:rPr>
        <w:t xml:space="preserve">PLoS ONE</w:t>
      </w:r>
      <w:r>
        <w:rPr/>
        <w:t xml:space="preserve">.</w:t>
      </w:r>
    </w:p>
    <w:p>
      <w:pPr>
        <w:spacing w:after="240" w:line="240" w:lineRule="atLeast"/>
      </w:pPr>
      <w:r>
        <w:rPr/>
        <w:t xml:space="preserve">Pastor, T., Kastner, P., Souleiman, F., Gehweiler, D., Migliorini, F., Link, B.-C., … Knobe, M. (2023). Anatomical analysis of different helical plate designs for proximal humeral shaft fracture fixation. </w:t>
      </w:r>
      <w:r>
        <w:rPr>
          <w:i w:val="1"/>
          <w:iCs w:val="1"/>
        </w:rPr>
        <w:t xml:space="preserve">European Journal of Trauma and Emergency Surgery</w:t>
      </w:r>
      <w:r>
        <w:rPr/>
        <w:t xml:space="preserve">, 411–418.</w:t>
      </w:r>
    </w:p>
    <w:p>
      <w:pPr>
        <w:spacing w:after="240" w:line="240" w:lineRule="atLeast"/>
      </w:pPr>
      <w:r>
        <w:rPr/>
        <w:t xml:space="preserve">Pastor, T., Zderic, I., Beeres, F., Migliorini, F., Babst, R., Nebelung, S., … Knobe, M. (2023). Biomechanical analysis of helical versus straight plating of proximal third humeral shaft fractures. </w:t>
      </w:r>
      <w:r>
        <w:rPr>
          <w:i w:val="1"/>
          <w:iCs w:val="1"/>
        </w:rPr>
        <w:t xml:space="preserve">Archives of Orthopaedic and Trauma Surgery</w:t>
      </w:r>
      <w:r>
        <w:rPr/>
        <w:t xml:space="preserve">, 4983–4991.</w:t>
      </w:r>
    </w:p>
    <w:p>
      <w:pPr>
        <w:spacing w:after="240" w:line="240" w:lineRule="atLeast"/>
      </w:pPr>
      <w:r>
        <w:rPr/>
        <w:t xml:space="preserve">Lecoultre, Y., Danek, J., Rompen, I., van de Wall, B., Haefeli, P., Beeres, F., … Link, B.-C. (2023). Intraoperative imaging in hip arthroplasty: a meta-analysis and systematic review of randomized controlled trials and observational studies. </w:t>
      </w:r>
      <w:r>
        <w:rPr>
          <w:i w:val="1"/>
          <w:iCs w:val="1"/>
        </w:rPr>
        <w:t xml:space="preserve">BMC Arthroplasty</w:t>
      </w:r>
      <w:r>
        <w:rPr/>
        <w:t xml:space="preserve">.</w:t>
      </w:r>
    </w:p>
    <w:p>
      <w:pPr>
        <w:spacing w:after="240" w:line="240" w:lineRule="atLeast"/>
      </w:pPr>
      <w:r>
        <w:rPr/>
        <w:t xml:space="preserve">Michelitsch, C., Beeres, F., Burkhard, M., Stillhard, P., Babst, R., &amp; Sommer, C. (2023). Minimally invasive plate osteosynthesis for clavicle fractures. </w:t>
      </w:r>
      <w:r>
        <w:rPr>
          <w:i w:val="1"/>
          <w:iCs w:val="1"/>
        </w:rPr>
        <w:t xml:space="preserve">Operative Orthopädie und Traumatologie</w:t>
      </w:r>
      <w:r>
        <w:rPr/>
        <w:t xml:space="preserve">, 92–99.</w:t>
      </w:r>
    </w:p>
    <w:p>
      <w:pPr>
        <w:spacing w:after="240" w:line="240" w:lineRule="atLeast"/>
      </w:pPr>
      <w:r>
        <w:rPr/>
        <w:t xml:space="preserve">Tillmann, F., Hoepelman, R., Cagienard, F., Link, B.-C., Babst, R., &amp; Beeres, F. (2023). Primary Closure or Secondary Wound Healing of Pin Sites After External Fixator Removal: A Single-Center Blinded Randomized Controlled Trial. </w:t>
      </w:r>
      <w:r>
        <w:rPr>
          <w:i w:val="1"/>
          <w:iCs w:val="1"/>
        </w:rPr>
        <w:t xml:space="preserve">The Journal of Bone and Joint Surgery</w:t>
      </w:r>
      <w:r>
        <w:rPr/>
        <w:t xml:space="preserve">, 207–213.</w:t>
      </w:r>
    </w:p>
    <w:p>
      <w:pPr>
        <w:spacing w:after="240" w:line="240" w:lineRule="atLeast"/>
      </w:pPr>
      <w:r>
        <w:rPr/>
        <w:t xml:space="preserve">Hartmann, A., Bertschy, S., Beeres, F., Babst, R., &amp; Link, B.-C. (2023). Pyoderma gangrenosum in a grade 3 open fracture after a forest accident : When one cannot see the wood for the trees. </w:t>
      </w:r>
      <w:r>
        <w:rPr>
          <w:i w:val="1"/>
          <w:iCs w:val="1"/>
        </w:rPr>
        <w:t xml:space="preserve">Die Unfallchirurgie (Springer)</w:t>
      </w:r>
      <w:r>
        <w:rPr/>
        <w:t xml:space="preserve">, 168–172.</w:t>
      </w:r>
    </w:p>
    <w:p>
      <w:pPr>
        <w:spacing w:after="240" w:line="240" w:lineRule="atLeast"/>
      </w:pPr>
      <w:r>
        <w:rPr/>
        <w:t xml:space="preserve">Hoepelman, R., Beeres, F., Heng, M., Knobe, M., Link, B.-C., Minervini, F., … van de Wall, B. (2023). Rib fractures in the elderly population: a systematic review. </w:t>
      </w:r>
      <w:r>
        <w:rPr>
          <w:i w:val="1"/>
          <w:iCs w:val="1"/>
        </w:rPr>
        <w:t xml:space="preserve">Archives of Orthopaedic and Trauma Surgery</w:t>
      </w:r>
      <w:r>
        <w:rPr/>
        <w:t xml:space="preserve">, 887–893.</w:t>
      </w:r>
    </w:p>
    <w:p>
      <w:pPr>
        <w:spacing w:after="240" w:line="240" w:lineRule="atLeast"/>
      </w:pPr>
      <w:r>
        <w:rPr/>
        <w:t xml:space="preserve">Babst, R., &amp; Beeres, F. (2023). Wrist surgery. </w:t>
      </w:r>
      <w:r>
        <w:rPr>
          <w:i w:val="1"/>
          <w:iCs w:val="1"/>
        </w:rPr>
        <w:t xml:space="preserve">Operative Orthopädie und Traumatologie</w:t>
      </w:r>
      <w:r>
        <w:rPr/>
        <w:t xml:space="preserve">, 317–318.</w:t>
      </w:r>
    </w:p>
    <w:p>
      <w:pPr>
        <w:spacing w:after="240" w:line="240" w:lineRule="atLeast"/>
      </w:pPr>
      <w:r>
        <w:rPr/>
        <w:t xml:space="preserve">Graafland, M., van de Wall, B., van Veelen, N., van Leeuwen, R., Hoepelman, R., Knobe, M., … Beeres, F. (2022). Long-term follow-up of patients with displaced scapular fractures managed surgically and non-operatively. </w:t>
      </w:r>
      <w:r>
        <w:rPr>
          <w:i w:val="1"/>
          <w:iCs w:val="1"/>
        </w:rPr>
        <w:t xml:space="preserve">Injury</w:t>
      </w:r>
      <w:r>
        <w:rPr/>
        <w:t xml:space="preserve">, </w:t>
      </w:r>
      <w:r>
        <w:rPr>
          <w:i w:val="1"/>
          <w:iCs w:val="1"/>
        </w:rPr>
        <w:t xml:space="preserve">53</w:t>
      </w:r>
      <w:r>
        <w:rPr/>
        <w:t xml:space="preserve"> (6), 2087–2094. https://doi.org/10.1016/j.injury.2022.02.031</w:t>
      </w:r>
    </w:p>
    <w:p>
      <w:pPr>
        <w:spacing w:after="240" w:line="240" w:lineRule="atLeast"/>
      </w:pPr>
      <w:r>
        <w:rPr/>
        <w:t xml:space="preserve">van Leeuwen, H., Van de Wall, B., Van Veelen, N., Hodel, S., Link, B.-C., Knobe, M., … Beeres, F. (2022). Temporary external fixation versus direct ORIF in complete displaced intra-articular radius fractures: a prospective comparative study: Eur J Trauma Emerg Surg. </w:t>
      </w:r>
      <w:r>
        <w:rPr>
          <w:i w:val="1"/>
          <w:iCs w:val="1"/>
        </w:rPr>
        <w:t xml:space="preserve">Eur J Trauma Emerg Surg</w:t>
      </w:r>
      <w:r>
        <w:rPr/>
        <w:t xml:space="preserve">, </w:t>
      </w:r>
      <w:r>
        <w:rPr>
          <w:i w:val="1"/>
          <w:iCs w:val="1"/>
        </w:rPr>
        <w:t xml:space="preserve">48</w:t>
      </w:r>
      <w:r>
        <w:rPr/>
        <w:t xml:space="preserve"> (6), 4349-4356 ff. https://doi.org/10.1007/s00068-021-01611-5</w:t>
      </w:r>
    </w:p>
    <w:p>
      <w:pPr>
        <w:spacing w:after="240" w:line="240" w:lineRule="atLeast"/>
      </w:pPr>
      <w:r>
        <w:rPr/>
        <w:t xml:space="preserve">Bleeker, N.-J., van Veelen, N., van de Wall, B., Sierevelt, I., Link, B.-C., Babst, R., … Beeres, F. (2022). MIPO vs. intra-medullary nailing for extra-articular distal tibia fractures and the efficacy of intra-operative alignment control: a retrospective cohort of 135 patients. </w:t>
      </w:r>
      <w:r>
        <w:rPr>
          <w:i w:val="1"/>
          <w:iCs w:val="1"/>
        </w:rPr>
        <w:t xml:space="preserve">European Journal of Trauma and Emergency Surgery</w:t>
      </w:r>
      <w:r>
        <w:rPr/>
        <w:t xml:space="preserve">, </w:t>
      </w:r>
      <w:r>
        <w:rPr>
          <w:i w:val="1"/>
          <w:iCs w:val="1"/>
        </w:rPr>
        <w:t xml:space="preserve">48</w:t>
      </w:r>
      <w:r>
        <w:rPr/>
        <w:t xml:space="preserve"> (5), 3683–3691.</w:t>
      </w:r>
    </w:p>
    <w:p>
      <w:pPr>
        <w:spacing w:after="240" w:line="240" w:lineRule="atLeast"/>
      </w:pPr>
      <w:r>
        <w:rPr/>
        <w:t xml:space="preserve">van de Wall, B. J. M., Studer, S., van Veelen, N., Kuner, V., Schrading, S., Link, B.-C., … Beeres, F. (2022). Improving the protocol for whole-body CT scans in trauma patients. </w:t>
      </w:r>
      <w:r>
        <w:rPr>
          <w:i w:val="1"/>
          <w:iCs w:val="1"/>
        </w:rPr>
        <w:t xml:space="preserve">European Journal of Trauma and Emergency Surgery</w:t>
      </w:r>
      <w:r>
        <w:rPr/>
        <w:t xml:space="preserve">, </w:t>
      </w:r>
      <w:r>
        <w:rPr>
          <w:i w:val="1"/>
          <w:iCs w:val="1"/>
        </w:rPr>
        <w:t xml:space="preserve">48</w:t>
      </w:r>
      <w:r>
        <w:rPr/>
        <w:t xml:space="preserve"> (4), 3149–3156. https://doi.org/10.1007/s00068-021-01862-2</w:t>
      </w:r>
    </w:p>
    <w:p>
      <w:pPr>
        <w:spacing w:after="240" w:line="240" w:lineRule="atLeast"/>
      </w:pPr>
      <w:r>
        <w:rPr/>
        <w:t xml:space="preserve">Rompen, I., van de Wall, B., van Heijl, M., Bünter, I., Diwersi, N., Tillmann, F., … Beeres, F. (2022). Low profile dual plating for mid-shaft clavicle fractures: a meta-analysis and systematic review of observational studies. </w:t>
      </w:r>
      <w:r>
        <w:rPr>
          <w:i w:val="1"/>
          <w:iCs w:val="1"/>
        </w:rPr>
        <w:t xml:space="preserve">European Journal of Trauma and Emergency Surgery</w:t>
      </w:r>
      <w:r>
        <w:rPr/>
        <w:t xml:space="preserve">, </w:t>
      </w:r>
      <w:r>
        <w:rPr>
          <w:i w:val="1"/>
          <w:iCs w:val="1"/>
        </w:rPr>
        <w:t xml:space="preserve">48</w:t>
      </w:r>
      <w:r>
        <w:rPr/>
        <w:t xml:space="preserve"> (4), 3063–3071.</w:t>
      </w:r>
    </w:p>
    <w:p>
      <w:pPr>
        <w:spacing w:after="240" w:line="240" w:lineRule="atLeast"/>
      </w:pPr>
      <w:r>
        <w:rPr/>
        <w:t xml:space="preserve">Beeres, F., Van Veelen, N., Houwert, M., Link, B.-C., Heng, M., Knobe, M., … Van de Wall, B. (2022). Open plate fixation versus nailing for humeral shaft fractures: a meta-analysis and systematic review of randomised clinical trials and observational studies: Eur J Trauma Emerg Surg. </w:t>
      </w:r>
      <w:r>
        <w:rPr>
          <w:i w:val="1"/>
          <w:iCs w:val="1"/>
        </w:rPr>
        <w:t xml:space="preserve">Eur J Trauma Emerg Surg</w:t>
      </w:r>
      <w:r>
        <w:rPr/>
        <w:t xml:space="preserve">, </w:t>
      </w:r>
      <w:r>
        <w:rPr>
          <w:i w:val="1"/>
          <w:iCs w:val="1"/>
        </w:rPr>
        <w:t xml:space="preserve">48</w:t>
      </w:r>
      <w:r>
        <w:rPr/>
        <w:t xml:space="preserve"> (4), 2667-2682 ff. https://doi.org/10.1007/s00068-021-01728-7</w:t>
      </w:r>
    </w:p>
    <w:p>
      <w:pPr>
        <w:spacing w:after="240" w:line="240" w:lineRule="atLeast"/>
      </w:pPr>
      <w:r>
        <w:rPr/>
        <w:t xml:space="preserve">Beeres, F., van Veelen, N., Houwert, R., Link, B.-C., Heng, M., Knobe, M., … van de Wall, B. (2022). Response to letter to the editor on: "Open plate fixation versus nailing for humeral shaft fractures: a meta-analysis and systematic review of randomised clinical trials and observational studies". </w:t>
      </w:r>
      <w:r>
        <w:rPr>
          <w:i w:val="1"/>
          <w:iCs w:val="1"/>
        </w:rPr>
        <w:t xml:space="preserve">European Journal of Trauma and Emergency Surgery</w:t>
      </w:r>
      <w:r>
        <w:rPr/>
        <w:t xml:space="preserve">, </w:t>
      </w:r>
      <w:r>
        <w:rPr>
          <w:i w:val="1"/>
          <w:iCs w:val="1"/>
        </w:rPr>
        <w:t xml:space="preserve">48</w:t>
      </w:r>
      <w:r>
        <w:rPr/>
        <w:t xml:space="preserve"> (4), 2685–2686.</w:t>
      </w:r>
    </w:p>
    <w:p>
      <w:pPr>
        <w:spacing w:after="240" w:line="240" w:lineRule="atLeast"/>
      </w:pPr>
      <w:r>
        <w:rPr/>
        <w:t xml:space="preserve">van Veelen, N., van de Wall, B., Bleeker, N.-J., Buenter, I., Link, B.-C., Babst, R., … Beeres, F. (2022). The value of fibular fixation in patients with stabilized distal tibia fractures. </w:t>
      </w:r>
      <w:r>
        <w:rPr>
          <w:i w:val="1"/>
          <w:iCs w:val="1"/>
        </w:rPr>
        <w:t xml:space="preserve">European Journal of Trauma and Emergency Surgery</w:t>
      </w:r>
      <w:r>
        <w:rPr/>
        <w:t xml:space="preserve">, </w:t>
      </w:r>
      <w:r>
        <w:rPr>
          <w:i w:val="1"/>
          <w:iCs w:val="1"/>
        </w:rPr>
        <w:t xml:space="preserve">48</w:t>
      </w:r>
      <w:r>
        <w:rPr/>
        <w:t xml:space="preserve"> (4), 3257–3263.</w:t>
      </w:r>
    </w:p>
    <w:p>
      <w:pPr>
        <w:spacing w:after="240" w:line="240" w:lineRule="atLeast"/>
      </w:pPr>
      <w:r>
        <w:rPr/>
        <w:t xml:space="preserve">Buenter, R., Kremo, V., Schelbert, P., Van Veelen, N., Diwersi, N., Knobe, M., … Van de Wall, B. (2022). Is there a need for standardized postoperative X-rays after operative treatment of clavicular fractures? Eur J Trauma Emerg Surg. </w:t>
      </w:r>
      <w:r>
        <w:rPr>
          <w:i w:val="1"/>
          <w:iCs w:val="1"/>
        </w:rPr>
        <w:t xml:space="preserve">Eur J Trauma Emerg Surg</w:t>
      </w:r>
      <w:r>
        <w:rPr/>
        <w:t xml:space="preserve">, </w:t>
      </w:r>
      <w:r>
        <w:rPr>
          <w:i w:val="1"/>
          <w:iCs w:val="1"/>
        </w:rPr>
        <w:t xml:space="preserve">48</w:t>
      </w:r>
      <w:r>
        <w:rPr/>
        <w:t xml:space="preserve"> (3), 2477-2482 ff. https://doi.org/10.1007/s00068-021-01802-0</w:t>
      </w:r>
    </w:p>
    <w:p>
      <w:pPr>
        <w:spacing w:after="240" w:line="240" w:lineRule="atLeast"/>
      </w:pPr>
      <w:r>
        <w:rPr/>
        <w:t xml:space="preserve">Beeres, F., Van de Wall, B., Hug, U., Schep, L., Babst, R., Link, B.-C., … Liechti, R. (2022). Temporary spanning plate wrist fixation of complex distal radius fractures: a systematic review of 353 patients: Eur J Trauma Emerg Surg. </w:t>
      </w:r>
      <w:r>
        <w:rPr>
          <w:i w:val="1"/>
          <w:iCs w:val="1"/>
        </w:rPr>
        <w:t xml:space="preserve">Eur J Trauma Emerg Surg</w:t>
      </w:r>
      <w:r>
        <w:rPr/>
        <w:t xml:space="preserve">, </w:t>
      </w:r>
      <w:r>
        <w:rPr>
          <w:i w:val="1"/>
          <w:iCs w:val="1"/>
        </w:rPr>
        <w:t xml:space="preserve">48</w:t>
      </w:r>
      <w:r>
        <w:rPr/>
        <w:t xml:space="preserve"> (3), 1649-1662 ff. https://doi.org/10.1007/s00068-021-01656-6</w:t>
      </w:r>
    </w:p>
    <w:p>
      <w:pPr>
        <w:spacing w:after="240" w:line="240" w:lineRule="atLeast"/>
      </w:pPr>
      <w:r>
        <w:rPr/>
        <w:t xml:space="preserve">Liechti, R., Babst, R., Hug, U., Link, B.-C., Van de Wall, B., Knobe, M., &amp; Beeres, F. (2022). The spanning plate as an internal fixator in complex distal radius fractures: a prospective cohort study: Eur J Trauma Emerg Surg. </w:t>
      </w:r>
      <w:r>
        <w:rPr>
          <w:i w:val="1"/>
          <w:iCs w:val="1"/>
        </w:rPr>
        <w:t xml:space="preserve">Eur J Trauma Emerg Surg</w:t>
      </w:r>
      <w:r>
        <w:rPr/>
        <w:t xml:space="preserve">, </w:t>
      </w:r>
      <w:r>
        <w:rPr>
          <w:i w:val="1"/>
          <w:iCs w:val="1"/>
        </w:rPr>
        <w:t xml:space="preserve">48</w:t>
      </w:r>
      <w:r>
        <w:rPr/>
        <w:t xml:space="preserve"> (3), 2369-2377 ff. https://doi.org/10.1007/s00068-021-01738-5</w:t>
      </w:r>
    </w:p>
    <w:p>
      <w:pPr>
        <w:spacing w:after="240" w:line="240" w:lineRule="atLeast"/>
      </w:pPr>
      <w:r>
        <w:rPr/>
        <w:t xml:space="preserve">Van de Wall, B., Beeres, F., Rompen, F., Link, B.-C., Babst, R., Schoeneberg, C., … Knobe, M. (2022). RIA versus iliac crest bone graft harvesting: A meta-analysis and systematic review: Injury. </w:t>
      </w:r>
      <w:r>
        <w:rPr>
          <w:i w:val="1"/>
          <w:iCs w:val="1"/>
        </w:rPr>
        <w:t xml:space="preserve">Injury</w:t>
      </w:r>
      <w:r>
        <w:rPr/>
        <w:t xml:space="preserve">, </w:t>
      </w:r>
      <w:r>
        <w:rPr>
          <w:i w:val="1"/>
          <w:iCs w:val="1"/>
        </w:rPr>
        <w:t xml:space="preserve">53</w:t>
      </w:r>
      <w:r>
        <w:rPr/>
        <w:t xml:space="preserve"> (2), 286-293 ff. https://doi.org/10.1016/j.injury.2021.10.002</w:t>
      </w:r>
    </w:p>
    <w:p>
      <w:pPr>
        <w:spacing w:after="240" w:line="240" w:lineRule="atLeast"/>
      </w:pPr>
      <w:r>
        <w:rPr/>
        <w:t xml:space="preserve">Kunder, E., Gütler, J., Delagrammaticas, D., van de Wall, B., Knobe, M., Beeres, F., … Link, B.-C. (2022). High Percentage of Complications and Re-Operations Following Dynamic Locking Plate Fixation with the Targon® FN for Intracapsular Proximal Femoral Fractures: An Analysis of Risk Factors. </w:t>
      </w:r>
      <w:r>
        <w:rPr>
          <w:i w:val="1"/>
          <w:iCs w:val="1"/>
        </w:rPr>
        <w:t xml:space="preserve">Medicina (Kaunas)</w:t>
      </w:r>
      <w:r>
        <w:rPr/>
        <w:t xml:space="preserve">, </w:t>
      </w:r>
      <w:r>
        <w:rPr>
          <w:i w:val="1"/>
          <w:iCs w:val="1"/>
        </w:rPr>
        <w:t xml:space="preserve">58</w:t>
      </w:r>
      <w:r>
        <w:rPr/>
        <w:t xml:space="preserve"> (12). https://doi.org/10.3390/medicina58121812</w:t>
      </w:r>
    </w:p>
    <w:p>
      <w:pPr>
        <w:spacing w:after="240" w:line="240" w:lineRule="atLeast"/>
      </w:pPr>
      <w:r>
        <w:rPr/>
        <w:t xml:space="preserve">Van de Wall, B., Baumgärtner, R., Houwert, M., Link, B.-C., Heng, M., Knobe, M., … Beeres, F. (2022). MIPO versus nailing for humeral shaft fractures: a meta-analysis and systematic review of randomised clinical trials and observational studies: Eur J Trauma Emerg Surg. </w:t>
      </w:r>
      <w:r>
        <w:rPr>
          <w:i w:val="1"/>
          <w:iCs w:val="1"/>
        </w:rPr>
        <w:t xml:space="preserve">Eur J Trauma Emerg Surg</w:t>
      </w:r>
      <w:r>
        <w:rPr/>
        <w:t xml:space="preserve">, </w:t>
      </w:r>
      <w:r>
        <w:rPr>
          <w:i w:val="1"/>
          <w:iCs w:val="1"/>
        </w:rPr>
        <w:t xml:space="preserve">48</w:t>
      </w:r>
      <w:r>
        <w:rPr/>
        <w:t xml:space="preserve"> (1), 47-59 ff. https://doi.org/10.1007/s00068-020-01585-w</w:t>
      </w:r>
    </w:p>
    <w:p>
      <w:pPr>
        <w:spacing w:after="240" w:line="240" w:lineRule="atLeast"/>
      </w:pPr>
      <w:r>
        <w:rPr/>
        <w:t xml:space="preserve">Pastor, T., Beeres, F., Kastner, P., Gehweiler, D., Migliorini, F., Nebelung, S., … Knobe, M. (2022). Anatomical analysis of different helical plate designs for distal femoral fracture fixation. </w:t>
      </w:r>
      <w:r>
        <w:rPr>
          <w:i w:val="1"/>
          <w:iCs w:val="1"/>
        </w:rPr>
        <w:t xml:space="preserve">Injury</w:t>
      </w:r>
      <w:r>
        <w:rPr/>
        <w:t xml:space="preserve">.</w:t>
      </w:r>
    </w:p>
    <w:p>
      <w:pPr>
        <w:spacing w:after="240" w:line="240" w:lineRule="atLeast"/>
      </w:pPr>
      <w:r>
        <w:rPr/>
        <w:t xml:space="preserve">Pastor, T., Kastner, P., Souleiman, F., Gehweiler, D., Migliorini, F., Link, B.-C., … Knobe, M. (2022). Anatomical analysis of different helical plate designs for proximal humeral shaft fracture fixation. </w:t>
      </w:r>
      <w:r>
        <w:rPr>
          <w:i w:val="1"/>
          <w:iCs w:val="1"/>
        </w:rPr>
        <w:t xml:space="preserve">European Journal of Trauma and Emergency Surgery</w:t>
      </w:r>
      <w:r>
        <w:rPr/>
        <w:t xml:space="preserve">.</w:t>
      </w:r>
    </w:p>
    <w:p>
      <w:pPr>
        <w:spacing w:after="240" w:line="240" w:lineRule="atLeast"/>
      </w:pPr>
      <w:r>
        <w:rPr/>
        <w:t xml:space="preserve">Kusen, J., Beeres, F., van der Vet, P., Poblete, B., Geuss, S., Babst, R., … Link, B.-C. (2022). Inter-rater agreement in pPOSSUM scores of geriatric trauma patients: a prospective evaluation. </w:t>
      </w:r>
      <w:r>
        <w:rPr>
          <w:i w:val="1"/>
          <w:iCs w:val="1"/>
        </w:rPr>
        <w:t xml:space="preserve">Archives of Orthopaedic and Trauma Surgery</w:t>
      </w:r>
      <w:r>
        <w:rPr/>
        <w:t xml:space="preserve">.</w:t>
      </w:r>
    </w:p>
    <w:p>
      <w:pPr>
        <w:spacing w:after="240" w:line="240" w:lineRule="atLeast"/>
      </w:pPr>
      <w:r>
        <w:rPr/>
        <w:t xml:space="preserve">Hoepelman, R., Ochen, Y., Beeres, F., Frima, H., Sommer, C., Michelitsch, C., … Babst, R. (2022). Let’s Agree to Disagree on Operative versus Nonoperative (LADON) treatment for proximal humerus fractures: Study protocol for an international multicenter prospective cohort study. </w:t>
      </w:r>
      <w:r>
        <w:rPr>
          <w:i w:val="1"/>
          <w:iCs w:val="1"/>
        </w:rPr>
        <w:t xml:space="preserve">PLOS ONE</w:t>
      </w:r>
      <w:r>
        <w:rPr/>
        <w:t xml:space="preserve">.</w:t>
      </w:r>
    </w:p>
    <w:p>
      <w:pPr>
        <w:spacing w:after="240" w:line="240" w:lineRule="atLeast"/>
      </w:pPr>
      <w:r>
        <w:rPr/>
        <w:t xml:space="preserve">Beeres, F., Pastor, T., Knobe, M., van de Wall, B., Rompen, I., Zderic, I., … Gueorguiev B, B. (2022). Low-profile dual mini-fragment plating of diaphyseal clavicle fractures. A biomechanical comparative testing. </w:t>
      </w:r>
      <w:r>
        <w:rPr>
          <w:i w:val="1"/>
          <w:iCs w:val="1"/>
        </w:rPr>
        <w:t xml:space="preserve">Clinical Biomechanics</w:t>
      </w:r>
      <w:r>
        <w:rPr/>
        <w:t xml:space="preserve">, </w:t>
      </w:r>
      <w:r>
        <w:rPr>
          <w:i w:val="1"/>
          <w:iCs w:val="1"/>
        </w:rPr>
        <w:t xml:space="preserve">94</w:t>
      </w:r>
      <w:r>
        <w:rPr/>
        <w:t xml:space="preserve">. https://doi.org/10.1016/j.clinbiomech.2022.105634</w:t>
      </w:r>
    </w:p>
    <w:p>
      <w:pPr>
        <w:spacing w:after="240" w:line="240" w:lineRule="atLeast"/>
      </w:pPr>
      <w:r>
        <w:rPr/>
        <w:t xml:space="preserve">Haveman, R., Bäumlein, M., van Veelen, N., Oberkircher, L., Beeres, F., Babst, R., … Link, B.-C. (2022). Percutaneous sacroiliac screw fixation in fragility fractures of the pelvis: Comparison of two different augmentation techniques. </w:t>
      </w:r>
      <w:r>
        <w:rPr>
          <w:i w:val="1"/>
          <w:iCs w:val="1"/>
        </w:rPr>
        <w:t xml:space="preserve">Injury</w:t>
      </w:r>
      <w:r>
        <w:rPr/>
        <w:t xml:space="preserve">.</w:t>
      </w:r>
    </w:p>
    <w:p>
      <w:pPr>
        <w:spacing w:after="240" w:line="240" w:lineRule="atLeast"/>
      </w:pPr>
      <w:r>
        <w:rPr/>
        <w:t xml:space="preserve">Hartmann, A., Bertschy, S., Beeres, F., Babst, R., &amp; Link, B.-C. (2022). Pyoderma gangrenosum in a grade 3 open fracture after a forest accident : When one cannot see the wood for the trees. </w:t>
      </w:r>
      <w:r>
        <w:rPr>
          <w:i w:val="1"/>
          <w:iCs w:val="1"/>
        </w:rPr>
        <w:t xml:space="preserve">Der Unfallchirurg</w:t>
      </w:r>
      <w:r>
        <w:rPr/>
        <w:t xml:space="preserve">.</w:t>
      </w:r>
    </w:p>
    <w:p>
      <w:pPr>
        <w:spacing w:after="240" w:line="240" w:lineRule="atLeast"/>
      </w:pPr>
      <w:r>
        <w:rPr/>
        <w:t xml:space="preserve">Hoepelman, R., Beeres, F., Heng, M., Knobe, M., Link, B.-C., Minervini, F., … van de Wall, B. (2022). Rib fractures in the elderly population: a systematic review. </w:t>
      </w:r>
      <w:r>
        <w:rPr>
          <w:i w:val="1"/>
          <w:iCs w:val="1"/>
        </w:rPr>
        <w:t xml:space="preserve">Archives of Orthopaedic and Trauma Surgery</w:t>
      </w:r>
      <w:r>
        <w:rPr/>
        <w:t xml:space="preserve">.</w:t>
      </w:r>
    </w:p>
    <w:p>
      <w:pPr>
        <w:spacing w:after="240" w:line="240" w:lineRule="atLeast"/>
      </w:pPr>
      <w:r>
        <w:rPr/>
        <w:t xml:space="preserve">Oehme, F., Kurmann, V., van Veelen, N., Mühlhäusser, J., Brunner, J., Peek, J., … Beeres, F. (2022). Routine X-Rays after the Osteosynthesis of Distal Radius and Ankle Fractures. </w:t>
      </w:r>
      <w:r>
        <w:rPr>
          <w:i w:val="1"/>
          <w:iCs w:val="1"/>
        </w:rPr>
        <w:t xml:space="preserve">Deutsches Ärzteblatt</w:t>
      </w:r>
      <w:r>
        <w:rPr/>
        <w:t xml:space="preserve">.</w:t>
      </w:r>
    </w:p>
    <w:p>
      <w:pPr>
        <w:spacing w:after="240" w:line="240" w:lineRule="atLeast"/>
      </w:pPr>
      <w:r>
        <w:rPr/>
        <w:t xml:space="preserve">van Veelen, N., Beeres, F., Link, B.-C., &amp; Babst, R. (2022). [Augmentation in the treatment of proximal humeral and femoral fractures]. </w:t>
      </w:r>
      <w:r>
        <w:rPr>
          <w:i w:val="1"/>
          <w:iCs w:val="1"/>
        </w:rPr>
        <w:t xml:space="preserve">Die Unfallchirurgie (Springer)</w:t>
      </w:r>
      <w:r>
        <w:rPr/>
        <w:t xml:space="preserve">.</w:t>
      </w:r>
    </w:p>
    <w:p>
      <w:pPr>
        <w:spacing w:after="240" w:line="240" w:lineRule="atLeast"/>
      </w:pPr>
      <w:r>
        <w:rPr/>
        <w:t xml:space="preserve">Hartmann, A., Bertschy, S., Beeres, F., Babst, R., &amp; Link, B.-C. (2022). [Pyoderma gangrenosum in a grade 3 open fracture after a forest accident : When one cannot see the wood for the trees]. </w:t>
      </w:r>
      <w:r>
        <w:rPr>
          <w:i w:val="1"/>
          <w:iCs w:val="1"/>
        </w:rPr>
        <w:t xml:space="preserve">Der Unfallchirurg</w:t>
      </w:r>
      <w:r>
        <w:rPr/>
        <w:t xml:space="preserve">.</w:t>
      </w:r>
    </w:p>
    <w:p>
      <w:pPr>
        <w:spacing w:after="240" w:line="240" w:lineRule="atLeast"/>
      </w:pPr>
      <w:r>
        <w:rPr/>
        <w:t xml:space="preserve">Knobe, M., Iselin, L., van de Wall, B., Lichte, P., Hildebrand, F., Beeres, F., … Pascal, R. (2021). Reduced pre-operative skin oxygen saturation predicts revision after open reduction and internal fixation in calcaneal fractures : A reduced pre-operative oxygen saturation as measured by laser-Doppler spectrophotometry in 8 mm depth is associated wi. </w:t>
      </w:r>
      <w:r>
        <w:rPr>
          <w:i w:val="1"/>
          <w:iCs w:val="1"/>
        </w:rPr>
        <w:t xml:space="preserve">International Orthopedics</w:t>
      </w:r>
      <w:r>
        <w:rPr/>
        <w:t xml:space="preserve">, </w:t>
      </w:r>
      <w:r>
        <w:rPr>
          <w:i w:val="1"/>
          <w:iCs w:val="1"/>
        </w:rPr>
        <w:t xml:space="preserve">45</w:t>
      </w:r>
      <w:r>
        <w:rPr/>
        <w:t xml:space="preserve"> (9), 2355–2363. Abgerufen von http://europepmc.org/abstract/med/34357432</w:t>
      </w:r>
    </w:p>
    <w:p>
      <w:pPr>
        <w:spacing w:after="240" w:line="240" w:lineRule="atLeast"/>
      </w:pPr>
      <w:r>
        <w:rPr/>
        <w:t xml:space="preserve">van Knegsel, P., Ganse, B., Haefeli, P. C., Migliorini, F., Scaglioni, F., Van de Wall, B., … Babst, R. (2021). Trochanteric Femur Fractures: Application of Skeletal Traction during Surgery Does Not Alter Soft-Tissue Microcirculation: Medicina (Kaunas). </w:t>
      </w:r>
      <w:r>
        <w:rPr>
          <w:i w:val="1"/>
          <w:iCs w:val="1"/>
        </w:rPr>
        <w:t xml:space="preserve">Medicina (Kaunas)</w:t>
      </w:r>
      <w:r>
        <w:rPr/>
        <w:t xml:space="preserve">, </w:t>
      </w:r>
      <w:r>
        <w:rPr>
          <w:i w:val="1"/>
          <w:iCs w:val="1"/>
        </w:rPr>
        <w:t xml:space="preserve">57</w:t>
      </w:r>
      <w:r>
        <w:rPr/>
        <w:t xml:space="preserve"> (9). https://doi.org/10.3390/medicina57090884</w:t>
      </w:r>
    </w:p>
    <w:p>
      <w:pPr>
        <w:spacing w:after="240" w:line="240" w:lineRule="atLeast"/>
      </w:pPr>
      <w:r>
        <w:rPr/>
        <w:t xml:space="preserve">Bleeker, J., Reininga, F., Van de Wall, B., Hendrickx, M., Beeres, F., the, D., … I., J. (2021). Difference in Pain, Complication Rates, and Clinical Outcomes After Suprapatellar Versus Infrapatellar Nailing for Tibia Fractures? A Systematic Review of 1447 Patients: J Orthop Trauma. </w:t>
      </w:r>
      <w:r>
        <w:rPr>
          <w:i w:val="1"/>
          <w:iCs w:val="1"/>
        </w:rPr>
        <w:t xml:space="preserve">J Orthop Trauma</w:t>
      </w:r>
      <w:r>
        <w:rPr/>
        <w:t xml:space="preserve">, </w:t>
      </w:r>
      <w:r>
        <w:rPr>
          <w:i w:val="1"/>
          <w:iCs w:val="1"/>
        </w:rPr>
        <w:t xml:space="preserve">35</w:t>
      </w:r>
      <w:r>
        <w:rPr/>
        <w:t xml:space="preserve"> (8), 391-400 ff. https://doi.org/10.1097/bot.0000000000002043</w:t>
      </w:r>
    </w:p>
    <w:p>
      <w:pPr>
        <w:spacing w:after="240" w:line="240" w:lineRule="atLeast"/>
      </w:pPr>
      <w:r>
        <w:rPr/>
        <w:t xml:space="preserve">Kuner, V., van Veelen, N., Studer, S., van de Wall, B., Fornaro, J., Stickel, M., … Link, B.-C. (2021). Application of Pelvic Circumferential Compression Devices in Pelvic Ring Fractures-Are Guidelines Followed in Daily Practice? </w:t>
      </w:r>
      <w:r>
        <w:rPr>
          <w:i w:val="1"/>
          <w:iCs w:val="1"/>
        </w:rPr>
        <w:t xml:space="preserve">Journal of Clinical Medicine</w:t>
      </w:r>
      <w:r>
        <w:rPr/>
        <w:t xml:space="preserve">, </w:t>
      </w:r>
      <w:r>
        <w:rPr>
          <w:i w:val="1"/>
          <w:iCs w:val="1"/>
        </w:rPr>
        <w:t xml:space="preserve">10</w:t>
      </w:r>
      <w:r>
        <w:rPr/>
        <w:t xml:space="preserve"> (6). https://doi.org/10.3390/jcm10061297</w:t>
      </w:r>
    </w:p>
    <w:p>
      <w:pPr>
        <w:spacing w:after="240" w:line="240" w:lineRule="atLeast"/>
      </w:pPr>
      <w:r>
        <w:rPr/>
        <w:t xml:space="preserve">Rompen, I., Knobe, M., Link, B.-C., Beeres, F., Baumgaertner, R., Diwersi, N., … van de Wall, B. (2021). Cement augmentation for trochanteric femur fractures: A meta-analysis of randomized clinical trials and observational studies. </w:t>
      </w:r>
      <w:r>
        <w:rPr>
          <w:i w:val="1"/>
          <w:iCs w:val="1"/>
        </w:rPr>
        <w:t xml:space="preserve">PLOS ONE</w:t>
      </w:r>
      <w:r>
        <w:rPr/>
        <w:t xml:space="preserve">, </w:t>
      </w:r>
      <w:r>
        <w:rPr>
          <w:i w:val="1"/>
          <w:iCs w:val="1"/>
        </w:rPr>
        <w:t xml:space="preserve">16</w:t>
      </w:r>
      <w:r>
        <w:rPr/>
        <w:t xml:space="preserve"> (6). https://doi.org/10.1371/journal.pone.0251894</w:t>
      </w:r>
    </w:p>
    <w:p>
      <w:pPr>
        <w:spacing w:after="240" w:line="240" w:lineRule="atLeast"/>
      </w:pPr>
      <w:r>
        <w:rPr/>
        <w:t xml:space="preserve">Hug, U., Fiumedinisi, F., Pallaver, A., Van de Wall, B., Beeres, F., Giesen, T., &amp; Liechti, R. (2021). Intramedullary screw fixation of metacarpal and phalangeal fractures - A systematic review of 837 patients: Hand Surg Rehabil. </w:t>
      </w:r>
      <w:r>
        <w:rPr>
          <w:i w:val="1"/>
          <w:iCs w:val="1"/>
        </w:rPr>
        <w:t xml:space="preserve">Hand Surg Rehabil</w:t>
      </w:r>
      <w:r>
        <w:rPr/>
        <w:t xml:space="preserve">, </w:t>
      </w:r>
      <w:r>
        <w:rPr>
          <w:i w:val="1"/>
          <w:iCs w:val="1"/>
        </w:rPr>
        <w:t xml:space="preserve">40</w:t>
      </w:r>
      <w:r>
        <w:rPr/>
        <w:t xml:space="preserve"> (5), 622-630 ff. https://doi.org/10.1016/j.hansur.2021.04.009</w:t>
      </w:r>
    </w:p>
    <w:p>
      <w:pPr>
        <w:spacing w:after="240" w:line="240" w:lineRule="atLeast"/>
      </w:pPr>
      <w:r>
        <w:rPr/>
        <w:t xml:space="preserve">Bleeker, J., Van de Wall, B., I., J., Doornberg, N., Kerkhoffs, G., Jaarsma, L., … Beeres, F. (2021). Plate vs. nail for extra-articular distal tibia fractures: How should we personalize surgical treatment? A meta-analysis of 1332 patients: Injury. </w:t>
      </w:r>
      <w:r>
        <w:rPr>
          <w:i w:val="1"/>
          <w:iCs w:val="1"/>
        </w:rPr>
        <w:t xml:space="preserve">Injury</w:t>
      </w:r>
      <w:r>
        <w:rPr/>
        <w:t xml:space="preserve">, </w:t>
      </w:r>
      <w:r>
        <w:rPr>
          <w:i w:val="1"/>
          <w:iCs w:val="1"/>
        </w:rPr>
        <w:t xml:space="preserve">52</w:t>
      </w:r>
      <w:r>
        <w:rPr/>
        <w:t xml:space="preserve"> (3), 345-357 ff. https://doi.org/10.1016/j.injury.2020.10.026</w:t>
      </w:r>
    </w:p>
    <w:p>
      <w:pPr>
        <w:spacing w:after="240" w:line="240" w:lineRule="atLeast"/>
      </w:pPr>
      <w:r>
        <w:rPr/>
        <w:t xml:space="preserve">Van de Wall, B., Beeres, F., Knobe, M., Link, B.-C., &amp; Babst, R. (2021). Minimally invasive plate osteosynthesis: An update of practise: Injury. </w:t>
      </w:r>
      <w:r>
        <w:rPr>
          <w:i w:val="1"/>
          <w:iCs w:val="1"/>
        </w:rPr>
        <w:t xml:space="preserve">Injury</w:t>
      </w:r>
      <w:r>
        <w:rPr/>
        <w:t xml:space="preserve">, </w:t>
      </w:r>
      <w:r>
        <w:rPr>
          <w:i w:val="1"/>
          <w:iCs w:val="1"/>
        </w:rPr>
        <w:t xml:space="preserve">52</w:t>
      </w:r>
      <w:r>
        <w:rPr/>
        <w:t xml:space="preserve"> (1), 37-42 ff. https://doi.org/10.1016/j.injury.2020.11.003</w:t>
      </w:r>
    </w:p>
    <w:p>
      <w:pPr>
        <w:spacing w:after="240" w:line="240" w:lineRule="atLeast"/>
      </w:pPr>
      <w:r>
        <w:rPr/>
        <w:t xml:space="preserve">van de Wall, B., Ochen, Y., Beeres, F., Babst, R., Link, B.-C., Heng, M., … Houwert, M. (2021). Response to Yin et al regarding: "Conservative vs. operative treatment for humeral shaft fractures: a meta-analysis and systematic review of randomized clinical trials and observational studies". </w:t>
      </w:r>
      <w:r>
        <w:rPr>
          <w:i w:val="1"/>
          <w:iCs w:val="1"/>
        </w:rPr>
        <w:t xml:space="preserve">Journal of Shoulder and Elbow Surgery</w:t>
      </w:r>
      <w:r>
        <w:rPr/>
        <w:t xml:space="preserve">, </w:t>
      </w:r>
      <w:r>
        <w:rPr>
          <w:i w:val="1"/>
          <w:iCs w:val="1"/>
        </w:rPr>
        <w:t xml:space="preserve">30</w:t>
      </w:r>
      <w:r>
        <w:rPr/>
        <w:t xml:space="preserve"> (1). https://doi.org/10.1016/j.jse.2020.07.050</w:t>
      </w:r>
    </w:p>
    <w:p>
      <w:pPr>
        <w:spacing w:after="240" w:line="240" w:lineRule="atLeast"/>
      </w:pPr>
      <w:r>
        <w:rPr/>
        <w:t xml:space="preserve">van der Vet, P., Kusen, J., Rohner-Spengler, M., Link, B.-C., Houwert, R., Knobe, M., … Beeres, F. (2021). Fear of Falling, Recurrence of Falls, and Quality of Life in Patients with a Low Energy Fracture-Part II of an Observational Study. </w:t>
      </w:r>
      <w:r>
        <w:rPr>
          <w:i w:val="1"/>
          <w:iCs w:val="1"/>
        </w:rPr>
        <w:t xml:space="preserve">Medicina (Kaunas)</w:t>
      </w:r>
      <w:r>
        <w:rPr/>
        <w:t xml:space="preserve">.</w:t>
      </w:r>
    </w:p>
    <w:p>
      <w:pPr>
        <w:spacing w:after="240" w:line="240" w:lineRule="atLeast"/>
      </w:pPr>
      <w:r>
        <w:rPr/>
        <w:t xml:space="preserve">Buenter, I., Kurmann, V., Schelbert, P., van Veelen, N., Diwersi, N., Knobe, M., … van de Wall, B. (2021). Is there a need for standardized postoperative X-rays after operative treatment of clavicular fractures? </w:t>
      </w:r>
      <w:r>
        <w:rPr>
          <w:i w:val="1"/>
          <w:iCs w:val="1"/>
        </w:rPr>
        <w:t xml:space="preserve">European Journal of Trauma and Emergency Surgery</w:t>
      </w:r>
      <w:r>
        <w:rPr/>
        <w:t xml:space="preserve">.</w:t>
      </w:r>
    </w:p>
    <w:p>
      <w:pPr>
        <w:spacing w:after="240" w:line="240" w:lineRule="atLeast"/>
      </w:pPr>
      <w:r>
        <w:rPr/>
        <w:t xml:space="preserve">van de Wall, B., Baumgärtner, R., Houwert, R., Link, B.-C., Heng, M., Knobe, M., … Beeres, F. (2021). MIPO versus nailing for humeral shaft fractures: a meta-analysis and systematic review of randomised clinical trials and observational studies. </w:t>
      </w:r>
      <w:r>
        <w:rPr>
          <w:i w:val="1"/>
          <w:iCs w:val="1"/>
        </w:rPr>
        <w:t xml:space="preserve">European Journal of Trauma and Emergency Surgery</w:t>
      </w:r>
      <w:r>
        <w:rPr/>
        <w:t xml:space="preserve">.</w:t>
      </w:r>
    </w:p>
    <w:p>
      <w:pPr>
        <w:spacing w:after="240" w:line="240" w:lineRule="atLeast"/>
      </w:pPr>
      <w:r>
        <w:rPr/>
        <w:t xml:space="preserve">Beeres, F., van Veelen, N., Houwert, R., Link, B.-C., Heng, M., Knobe, M., … van de Wall, B. (2021). Open plate fixation versus nailing for humeral shaft fractures: a meta-analysis and systematic review of randomised clinical trials and observational studies. </w:t>
      </w:r>
      <w:r>
        <w:rPr>
          <w:i w:val="1"/>
          <w:iCs w:val="1"/>
        </w:rPr>
        <w:t xml:space="preserve">European Journal of Trauma and Emergency Surgery</w:t>
      </w:r>
      <w:r>
        <w:rPr/>
        <w:t xml:space="preserve">.</w:t>
      </w:r>
    </w:p>
    <w:p>
      <w:pPr>
        <w:spacing w:after="240" w:line="240" w:lineRule="atLeast"/>
      </w:pPr>
      <w:r>
        <w:rPr/>
        <w:t xml:space="preserve">Oehme, F., Schütze, K., Link, B.-C., Frima, H., Schepers, T., Rhemrev, S., … Beeres, F. (2021). Perception of quality of intraoperative fluoroscopy and the influence on postoperative management: an international survey. </w:t>
      </w:r>
      <w:r>
        <w:rPr>
          <w:i w:val="1"/>
          <w:iCs w:val="1"/>
        </w:rPr>
        <w:t xml:space="preserve">European Journal of Trauma and Emergency Surgery</w:t>
      </w:r>
      <w:r>
        <w:rPr/>
        <w:t xml:space="preserve">.</w:t>
      </w:r>
    </w:p>
    <w:p>
      <w:pPr>
        <w:spacing w:after="240" w:line="240" w:lineRule="atLeast"/>
      </w:pPr>
      <w:r>
        <w:rPr/>
        <w:t xml:space="preserve">van de Wall, B., Beeres, F., Rompen, I., Link, B.-C., Babst, R., Schoeneberg, C., … Knobe, M. (2021). RIA versus iliac crest bone graft harvesting: A meta-analysis and systematic review. </w:t>
      </w:r>
      <w:r>
        <w:rPr>
          <w:i w:val="1"/>
          <w:iCs w:val="1"/>
        </w:rPr>
        <w:t xml:space="preserve">Injury</w:t>
      </w:r>
      <w:r>
        <w:rPr/>
        <w:t xml:space="preserve">.</w:t>
      </w:r>
    </w:p>
    <w:p>
      <w:pPr>
        <w:spacing w:after="240" w:line="240" w:lineRule="atLeast"/>
      </w:pPr>
      <w:r>
        <w:rPr/>
        <w:t xml:space="preserve">Schopper, C., Keck, K., Zderic, I., Migliorini, F., Link, B.-C., Beeres, F., … Knobe, M. (2021). Screw-blade fixation systems for implant anchorage in the femoral head: Horizontal blade orientation provides superior stability. </w:t>
      </w:r>
      <w:r>
        <w:rPr>
          <w:i w:val="1"/>
          <w:iCs w:val="1"/>
        </w:rPr>
        <w:t xml:space="preserve">Injury</w:t>
      </w:r>
      <w:r>
        <w:rPr/>
        <w:t xml:space="preserve">.</w:t>
      </w:r>
    </w:p>
    <w:p>
      <w:pPr>
        <w:spacing w:after="240" w:line="240" w:lineRule="atLeast"/>
      </w:pPr>
      <w:r>
        <w:rPr/>
        <w:t xml:space="preserve">van Leeuwen, R., van de Wall, B., van Veleen, N., Hodel, S., Link, B.-C., Knobe, M., … Beeres, F. (2021). Temporary external fixation versus direct ORIF in complete displaced intra-articular radius fractures: a prospective comparative study. </w:t>
      </w:r>
      <w:r>
        <w:rPr>
          <w:i w:val="1"/>
          <w:iCs w:val="1"/>
        </w:rPr>
        <w:t xml:space="preserve">European Journal of Trauma and Emergency Surgery</w:t>
      </w:r>
      <w:r>
        <w:rPr/>
        <w:t xml:space="preserve">.</w:t>
      </w:r>
    </w:p>
    <w:p>
      <w:pPr>
        <w:spacing w:after="240" w:line="240" w:lineRule="atLeast"/>
      </w:pPr>
      <w:r>
        <w:rPr/>
        <w:t xml:space="preserve">Beeres, F., van de Wall, B., Hug, U., Schep, N., Babst, R., Link, B.-C., … Liechti, R. (2021). Temporary spanning plate wrist fixation of complex distal radius fractures: a systematic review of 353 patients. </w:t>
      </w:r>
      <w:r>
        <w:rPr>
          <w:i w:val="1"/>
          <w:iCs w:val="1"/>
        </w:rPr>
        <w:t xml:space="preserve">European Journal of Trauma and Emergency Surgery</w:t>
      </w:r>
      <w:r>
        <w:rPr/>
        <w:t xml:space="preserve">.</w:t>
      </w:r>
    </w:p>
    <w:p>
      <w:pPr>
        <w:spacing w:after="240" w:line="240" w:lineRule="atLeast"/>
      </w:pPr>
      <w:r>
        <w:rPr/>
        <w:t xml:space="preserve">van der Vet, P., Kusen, J., Rohner-Spengler, M., Link, B.-C., Verleisdonk, E., Knobe, M., … Beeres, F. (2021). The Quality of Life, Patient Satisfaction and Rehabilitation in Patients With a Low Energy Fracture-Part III of an Observational Study. </w:t>
      </w:r>
      <w:r>
        <w:rPr>
          <w:i w:val="1"/>
          <w:iCs w:val="1"/>
        </w:rPr>
        <w:t xml:space="preserve">geriatric orthopedic surgery and rehabilitation</w:t>
      </w:r>
      <w:r>
        <w:rPr/>
        <w:t xml:space="preserve">.</w:t>
      </w:r>
    </w:p>
    <w:p>
      <w:pPr>
        <w:spacing w:after="240" w:line="240" w:lineRule="atLeast"/>
      </w:pPr>
      <w:r>
        <w:rPr/>
        <w:t xml:space="preserve">Peek, J., Bart Beks, R., Kurmann, V., van Veelen, N., Leiser, A., Houwert, R., … Beeres, F. (2021). The evaluation of pulmonary function after rib fixation for multiple rib fractures and flail chest: a retrospective study and systematic review of the current evidence. </w:t>
      </w:r>
      <w:r>
        <w:rPr>
          <w:i w:val="1"/>
          <w:iCs w:val="1"/>
        </w:rPr>
        <w:t xml:space="preserve">European Journal of Trauma and Emergency Surgery</w:t>
      </w:r>
      <w:r>
        <w:rPr/>
        <w:t xml:space="preserve">.</w:t>
      </w:r>
    </w:p>
    <w:p>
      <w:pPr>
        <w:spacing w:after="240" w:line="240" w:lineRule="atLeast"/>
      </w:pPr>
      <w:r>
        <w:rPr/>
        <w:t xml:space="preserve">Link, B.-C., van Veelen, N., Boernert, K., Kittithamvongs, P., Beeres, F., de Boer, H., … Jiamton, C. (2021). The radiographic relationship between the cortical overlap view (COV) and the tip of the greater trochanter. </w:t>
      </w:r>
      <w:r>
        <w:rPr>
          <w:i w:val="1"/>
          <w:iCs w:val="1"/>
        </w:rPr>
        <w:t xml:space="preserve">Scientific Reports</w:t>
      </w:r>
      <w:r>
        <w:rPr/>
        <w:t xml:space="preserve">.</w:t>
      </w:r>
    </w:p>
    <w:p>
      <w:pPr>
        <w:spacing w:after="240" w:line="240" w:lineRule="atLeast"/>
      </w:pPr>
      <w:r>
        <w:rPr/>
        <w:t xml:space="preserve">Liechti, R., Babst, R., Hug, U., Link, B.-C., van de Wall, B., Knobe, M., &amp; Beeres, F. (2021). The spanning plate as an internal fixator in complex distal radius fractures: a prospective cohort study. </w:t>
      </w:r>
      <w:r>
        <w:rPr>
          <w:i w:val="1"/>
          <w:iCs w:val="1"/>
        </w:rPr>
        <w:t xml:space="preserve">European Journal of Trauma and Emergency Surgery</w:t>
      </w:r>
      <w:r>
        <w:rPr/>
        <w:t xml:space="preserve">.</w:t>
      </w:r>
    </w:p>
    <w:p>
      <w:pPr>
        <w:spacing w:after="240" w:line="240" w:lineRule="atLeast"/>
      </w:pPr>
      <w:r>
        <w:rPr/>
        <w:t xml:space="preserve">Kulakli-Inceleme, E., Tas, D., Smeeing, D., Houwert, R., van Veelen, N., Link, B.-C., … Beeres, F. (2021). Tibiotalocalcaneal Intramedullary Nailing for Unstable Geriatric Ankle Fractures. </w:t>
      </w:r>
      <w:r>
        <w:rPr>
          <w:i w:val="1"/>
          <w:iCs w:val="1"/>
        </w:rPr>
        <w:t xml:space="preserve">Geriatric orthopedic surgery and rehabilitation</w:t>
      </w:r>
      <w:r>
        <w:rPr/>
        <w:t xml:space="preserve">.</w:t>
      </w:r>
    </w:p>
    <w:p>
      <w:pPr>
        <w:spacing w:after="240" w:line="240" w:lineRule="atLeast"/>
      </w:pPr>
      <w:r>
        <w:rPr/>
        <w:t xml:space="preserve">Van de Wall, B., Ochen, Y., Beeres, F., Babst, R., Link, B.-C., Heng, M., … Houwert, R. (2020). Conservative vs. operative treatment for humeral shaft fractures: a meta-analysis and systematic review of randomized clinical trials and observational studies: J Shoulder Elbow Surg. </w:t>
      </w:r>
      <w:r>
        <w:rPr>
          <w:i w:val="1"/>
          <w:iCs w:val="1"/>
        </w:rPr>
        <w:t xml:space="preserve">J Shoulder Elbow Surg</w:t>
      </w:r>
      <w:r>
        <w:rPr/>
        <w:t xml:space="preserve">, </w:t>
      </w:r>
      <w:r>
        <w:rPr>
          <w:i w:val="1"/>
          <w:iCs w:val="1"/>
        </w:rPr>
        <w:t xml:space="preserve">29</w:t>
      </w:r>
      <w:r>
        <w:rPr/>
        <w:t xml:space="preserve"> (7), 1493-1504 ff. https://doi.org/10.1016/j.jse.2020.01.072</w:t>
      </w:r>
    </w:p>
    <w:p>
      <w:pPr>
        <w:spacing w:after="240" w:line="240" w:lineRule="atLeast"/>
      </w:pPr>
      <w:r>
        <w:rPr/>
        <w:t xml:space="preserve">Van de Wall, B., Beeres, F., Link, B.-C., Michelitsch, C., Houwert, M., Babst, R., … Frima, H. (2020). Inter- and intra-observer variability of the AO/OTA classification for sternal fractures: a validation study: Arch Orthop Trauma Surg. </w:t>
      </w:r>
      <w:r>
        <w:rPr>
          <w:i w:val="1"/>
          <w:iCs w:val="1"/>
        </w:rPr>
        <w:t xml:space="preserve">Arch Orthop Trauma Surg</w:t>
      </w:r>
      <w:r>
        <w:rPr/>
        <w:t xml:space="preserve">, </w:t>
      </w:r>
      <w:r>
        <w:rPr>
          <w:i w:val="1"/>
          <w:iCs w:val="1"/>
        </w:rPr>
        <w:t xml:space="preserve">140</w:t>
      </w:r>
      <w:r>
        <w:rPr/>
        <w:t xml:space="preserve"> (6), 735-739 ff. https://doi.org/10.1007/s00402-019-03289-2</w:t>
      </w:r>
    </w:p>
    <w:p>
      <w:pPr>
        <w:spacing w:after="240" w:line="240" w:lineRule="atLeast"/>
      </w:pPr>
      <w:r>
        <w:rPr/>
        <w:t xml:space="preserve">Liechti, R., Furrer, L., Stickel, M., Schrading, S., Link, B.-C., Fischer, H., … Beeres, F. (2020). Routine follow-up imaging has limited advantage in the non-operative management of blunt splenic injury in adult patients. </w:t>
      </w:r>
      <w:r>
        <w:rPr>
          <w:i w:val="1"/>
          <w:iCs w:val="1"/>
        </w:rPr>
        <w:t xml:space="preserve">Injury</w:t>
      </w:r>
      <w:r>
        <w:rPr/>
        <w:t xml:space="preserve">, </w:t>
      </w:r>
      <w:r>
        <w:rPr>
          <w:i w:val="1"/>
          <w:iCs w:val="1"/>
        </w:rPr>
        <w:t xml:space="preserve">51</w:t>
      </w:r>
      <w:r>
        <w:rPr/>
        <w:t xml:space="preserve"> (4), 863–870. https://doi.org/10.1016/j.injury.2020.02.089</w:t>
      </w:r>
    </w:p>
    <w:p>
      <w:pPr>
        <w:spacing w:after="240" w:line="240" w:lineRule="atLeast"/>
      </w:pPr>
      <w:r>
        <w:rPr/>
        <w:t xml:space="preserve">Rüedi, F., Cagienard, F., Link, B.-C., Hodel, S., Lehnick, D., Babst, R., &amp; Beeres, F. (2020). Primary or secondary wound healing of the pin sites after removal of the external fixator: study protocol for a prospective, randomized controlled, monocenter trial. </w:t>
      </w:r>
      <w:r>
        <w:rPr>
          <w:i w:val="1"/>
          <w:iCs w:val="1"/>
        </w:rPr>
        <w:t xml:space="preserve">Trials</w:t>
      </w:r>
      <w:r>
        <w:rPr/>
        <w:t xml:space="preserve">, </w:t>
      </w:r>
      <w:r>
        <w:rPr>
          <w:i w:val="1"/>
          <w:iCs w:val="1"/>
        </w:rPr>
        <w:t xml:space="preserve">21</w:t>
      </w:r>
      <w:r>
        <w:rPr/>
        <w:t xml:space="preserve"> (205), 1–6. https://doi.org/10.5281/zenodo.4700331</w:t>
      </w:r>
    </w:p>
    <w:p>
      <w:pPr>
        <w:spacing w:after="240" w:line="240" w:lineRule="atLeast"/>
      </w:pPr>
      <w:r>
        <w:rPr/>
        <w:t xml:space="preserve">Bhure, U., Agten, C., Lehnick, D., Perez-Lago, M., Beeres, F., Link, B.-C., &amp; Strobel, K. (2020). Value of SPECT/CT in the assessment of necrotic bone fragments in patients with delayed bone healing or non-union after traumatic fractures. </w:t>
      </w:r>
      <w:r>
        <w:rPr>
          <w:i w:val="1"/>
          <w:iCs w:val="1"/>
        </w:rPr>
        <w:t xml:space="preserve">The British journal of radiology</w:t>
      </w:r>
      <w:r>
        <w:rPr/>
        <w:t xml:space="preserve">, </w:t>
      </w:r>
      <w:r>
        <w:rPr>
          <w:i w:val="1"/>
          <w:iCs w:val="1"/>
        </w:rPr>
        <w:t xml:space="preserve">93</w:t>
      </w:r>
      <w:r>
        <w:rPr/>
        <w:t xml:space="preserve"> (1114), 1–7. https://doi.org/10.5281/zenodo.4626968</w:t>
      </w:r>
    </w:p>
    <w:p>
      <w:pPr>
        <w:spacing w:after="240" w:line="240" w:lineRule="atLeast"/>
      </w:pPr>
      <w:r>
        <w:rPr/>
        <w:t xml:space="preserve">Van de Wall, B., Ganzert, C., Theus, C., van Leeuwen, H., Link, B.-C., Babst, R., &amp; Beeres, F. (2020). Results of plate fixation for humerus fractures in a large single-center cohort: Arch Orthop Trauma Surg. </w:t>
      </w:r>
      <w:r>
        <w:rPr>
          <w:i w:val="1"/>
          <w:iCs w:val="1"/>
        </w:rPr>
        <w:t xml:space="preserve">Arch Orthop Trauma Surg</w:t>
      </w:r>
      <w:r>
        <w:rPr/>
        <w:t xml:space="preserve">, </w:t>
      </w:r>
      <w:r>
        <w:rPr>
          <w:i w:val="1"/>
          <w:iCs w:val="1"/>
        </w:rPr>
        <w:t xml:space="preserve">140</w:t>
      </w:r>
      <w:r>
        <w:rPr/>
        <w:t xml:space="preserve"> (10), 1311-1318 ff. https://doi.org/10.1007/s00402-019-03319-z</w:t>
      </w:r>
    </w:p>
    <w:p>
      <w:pPr>
        <w:spacing w:after="240" w:line="240" w:lineRule="atLeast"/>
      </w:pPr>
      <w:r>
        <w:rPr/>
        <w:t xml:space="preserve">Peek, J., Kurmann, V., Beks, R., van Veelen, N., Leiser, A., Link, B.-C., … Beeres, F. (2020). Long-term quality of life and functional outcome after rib fracture fixation. </w:t>
      </w:r>
      <w:r>
        <w:rPr>
          <w:i w:val="1"/>
          <w:iCs w:val="1"/>
        </w:rPr>
        <w:t xml:space="preserve">European Journal of Trauma and Emergency Surgery</w:t>
      </w:r>
      <w:r>
        <w:rPr/>
        <w:t xml:space="preserve">, </w:t>
      </w:r>
      <w:r>
        <w:rPr>
          <w:i w:val="1"/>
          <w:iCs w:val="1"/>
        </w:rPr>
        <w:t xml:space="preserve">48</w:t>
      </w:r>
      <w:r>
        <w:rPr/>
        <w:t xml:space="preserve"> (1), 255-264 ff. https://doi.org/10.1007/s00068-020-01470-6</w:t>
      </w:r>
    </w:p>
    <w:p>
      <w:pPr>
        <w:spacing w:after="240" w:line="240" w:lineRule="atLeast"/>
      </w:pPr>
      <w:r>
        <w:rPr/>
        <w:t xml:space="preserve">van de Wall, B., Ochen, Y., Beeres, F., Babst, R., Link, B.-C., Heng, M., … Houwert, M. (2020). A response to the commentary on "Conservative vs. operative treatment for humeral shaft fractures: a meta-analysis and systematic review of randomized clinical trials and observational studies" [J Shoulder Elbow Surg. 2020. </w:t>
      </w:r>
      <w:r>
        <w:rPr>
          <w:i w:val="1"/>
          <w:iCs w:val="1"/>
        </w:rPr>
        <w:t xml:space="preserve">Journal of Shoulder and Elbow Surgery</w:t>
      </w:r>
      <w:r>
        <w:rPr/>
        <w:t xml:space="preserve">.</w:t>
      </w:r>
    </w:p>
    <w:p>
      <w:pPr>
        <w:spacing w:after="240" w:line="240" w:lineRule="atLeast"/>
      </w:pPr>
      <w:r>
        <w:rPr/>
        <w:t xml:space="preserve">Sa-Ngasoongsong, P., Rohner-Spengler, M., Delagrammaticas, D., Babst, R., &amp; Beeres, F. (2020). Comparison of fracture healing and long-term patient-reported functional outcome between dorsal and volar plating for AO C3-type distal radius fractures. </w:t>
      </w:r>
      <w:r>
        <w:rPr>
          <w:i w:val="1"/>
          <w:iCs w:val="1"/>
        </w:rPr>
        <w:t xml:space="preserve">European Journal of Trauma and Emergency Surgery</w:t>
      </w:r>
      <w:r>
        <w:rPr/>
        <w:t xml:space="preserve">.</w:t>
      </w:r>
    </w:p>
    <w:p>
      <w:pPr>
        <w:spacing w:after="240" w:line="240" w:lineRule="atLeast"/>
      </w:pPr>
      <w:r>
        <w:rPr/>
        <w:t xml:space="preserve">van Veelen, N., Link, B.-C., Donner, G., Babst, R., &amp; Beeres, F. (2020). Compartment syndrome of the forearm caused by contrast medium extravasation: A case report and review of the literature. </w:t>
      </w:r>
      <w:r>
        <w:rPr>
          <w:i w:val="1"/>
          <w:iCs w:val="1"/>
        </w:rPr>
        <w:t xml:space="preserve">Clinical Imaging</w:t>
      </w:r>
      <w:r>
        <w:rPr/>
        <w:t xml:space="preserve">.</w:t>
      </w:r>
    </w:p>
    <w:p>
      <w:pPr>
        <w:spacing w:after="240" w:line="240" w:lineRule="atLeast"/>
      </w:pPr>
      <w:r>
        <w:rPr/>
        <w:t xml:space="preserve">van Veelen, N., Fischli, S., Beeres, F., Eisenhut, T., Babst, R., Henzen, C., &amp; Link, B.-C. (2020). Compartment syndrome of the leg after thyroid hormone withdrawal; two cases and a systematic review of the literature. </w:t>
      </w:r>
      <w:r>
        <w:rPr>
          <w:i w:val="1"/>
          <w:iCs w:val="1"/>
        </w:rPr>
        <w:t xml:space="preserve">BMC Endocrine Disorders</w:t>
      </w:r>
      <w:r>
        <w:rPr/>
        <w:t xml:space="preserve">.</w:t>
      </w:r>
    </w:p>
    <w:p>
      <w:pPr>
        <w:spacing w:after="240" w:line="240" w:lineRule="atLeast"/>
      </w:pPr>
      <w:r>
        <w:rPr/>
        <w:t xml:space="preserve">van de Wall, B., Ochen, Y., Beeres, F., Babst, R., Link, B.-C., Heng, M., … Houwert, M. (2020). Conservative vs. operative treatment for humeral shaft fractures: a meta-analysis and systematic review of randomized clinical trials and observational studies. </w:t>
      </w:r>
      <w:r>
        <w:rPr>
          <w:i w:val="1"/>
          <w:iCs w:val="1"/>
        </w:rPr>
        <w:t xml:space="preserve">Journal of Shoulder and Elbow Surgery</w:t>
      </w:r>
      <w:r>
        <w:rPr/>
        <w:t xml:space="preserve">.</w:t>
      </w:r>
    </w:p>
    <w:p>
      <w:pPr>
        <w:spacing w:after="240" w:line="240" w:lineRule="atLeast"/>
      </w:pPr>
      <w:r>
        <w:rPr/>
        <w:t xml:space="preserve">Kusen, J., van der Vet, P., Wijdicks, F., Link, B.-C., Beeres, F., &amp; Babst, R. (2020). Does preoperative hemodynamic preconditioning improve morbidity and mortality after traumatic hip fracture in geriatric patients? A retrospective cohort study. </w:t>
      </w:r>
      <w:r>
        <w:rPr>
          <w:i w:val="1"/>
          <w:iCs w:val="1"/>
        </w:rPr>
        <w:t xml:space="preserve">Archives of Orthopaedic and Trauma Surgery</w:t>
      </w:r>
      <w:r>
        <w:rPr/>
        <w:t xml:space="preserve">.</w:t>
      </w:r>
    </w:p>
    <w:p>
      <w:pPr>
        <w:spacing w:after="240" w:line="240" w:lineRule="atLeast"/>
      </w:pPr>
      <w:r>
        <w:rPr/>
        <w:t xml:space="preserve">Hodel, S., Schraner, C., Oehme, F., Babst, R., &amp; Beeres, F. (2020). Factors predicting adverse outcome in complete intra-articular distal radius fractures. </w:t>
      </w:r>
      <w:r>
        <w:rPr>
          <w:i w:val="1"/>
          <w:iCs w:val="1"/>
        </w:rPr>
        <w:t xml:space="preserve">European Journal of Trauma and Emergency Surgery</w:t>
      </w:r>
      <w:r>
        <w:rPr/>
        <w:t xml:space="preserve">.</w:t>
      </w:r>
    </w:p>
    <w:p>
      <w:pPr>
        <w:spacing w:after="240" w:line="240" w:lineRule="atLeast"/>
      </w:pPr>
      <w:r>
        <w:rPr/>
        <w:t xml:space="preserve">van de Wall, B., Beeres, F., Link, B.-C., Michelitsch, C., Houwert, R., Babst, R., … Frima, H. (2020). Inter- and intra-observer variability of the AO/OTA classification for sternal fractures: a validation study. </w:t>
      </w:r>
      <w:r>
        <w:rPr>
          <w:i w:val="1"/>
          <w:iCs w:val="1"/>
        </w:rPr>
        <w:t xml:space="preserve">Archives of Orthopaedic and Trauma Surgery</w:t>
      </w:r>
      <w:r>
        <w:rPr/>
        <w:t xml:space="preserve">.</w:t>
      </w:r>
    </w:p>
    <w:p>
      <w:pPr>
        <w:spacing w:after="240" w:line="240" w:lineRule="atLeast"/>
      </w:pPr>
      <w:r>
        <w:rPr/>
        <w:t xml:space="preserve">Beeres, F., Emmink, B., Lanter, K., Link, B.-C., &amp; Babst, R. (2020). Minimally invasive double-plating osteosynthesis of the distal femur. </w:t>
      </w:r>
      <w:r>
        <w:rPr>
          <w:i w:val="1"/>
          <w:iCs w:val="1"/>
        </w:rPr>
        <w:t xml:space="preserve">Operative Orthopädie und Traumatologie</w:t>
      </w:r>
      <w:r>
        <w:rPr/>
        <w:t xml:space="preserve">.</w:t>
      </w:r>
    </w:p>
    <w:p>
      <w:pPr>
        <w:spacing w:after="240" w:line="240" w:lineRule="atLeast"/>
      </w:pPr>
      <w:r>
        <w:rPr/>
        <w:t xml:space="preserve">van de Wall, B., Beeres, F., Knobe, M., Link, B.-C., &amp; Babst, R. (2020). Minimally invasive plate osteosynthesis: An update of practise. </w:t>
      </w:r>
      <w:r>
        <w:rPr>
          <w:i w:val="1"/>
          <w:iCs w:val="1"/>
        </w:rPr>
        <w:t xml:space="preserve">Injury</w:t>
      </w:r>
      <w:r>
        <w:rPr/>
        <w:t xml:space="preserve">.</w:t>
      </w:r>
    </w:p>
    <w:p>
      <w:pPr>
        <w:spacing w:after="240" w:line="240" w:lineRule="atLeast"/>
      </w:pPr>
      <w:r>
        <w:rPr/>
        <w:t xml:space="preserve">Beeres, F., Diwersi, N., Houwert, M., Link, B.-C., Heng, M., Knobe, M., … van de Wall, B. (2020). ORIF versus MIPO for humeral shaft fractures: a meta-analysis and systematic review of randomized clinical trials and observational studies. </w:t>
      </w:r>
      <w:r>
        <w:rPr>
          <w:i w:val="1"/>
          <w:iCs w:val="1"/>
        </w:rPr>
        <w:t xml:space="preserve">Injury</w:t>
      </w:r>
      <w:r>
        <w:rPr/>
        <w:t xml:space="preserve">.</w:t>
      </w:r>
    </w:p>
    <w:p>
      <w:pPr>
        <w:spacing w:after="240" w:line="240" w:lineRule="atLeast"/>
      </w:pPr>
      <w:r>
        <w:rPr/>
        <w:t xml:space="preserve">Bleeker, N., van de Wall, B., IJpma, F., Doornberg, J., Kerkhoffs, G., Jaarsma, R., … Beeres, F. (2020). Plate vs. nail for extra-articular distal tibia fractures: How should we personalize surgical treatment? A meta-analysis of 1332 patients. </w:t>
      </w:r>
      <w:r>
        <w:rPr>
          <w:i w:val="1"/>
          <w:iCs w:val="1"/>
        </w:rPr>
        <w:t xml:space="preserve">Injury</w:t>
      </w:r>
      <w:r>
        <w:rPr/>
        <w:t xml:space="preserve">.</w:t>
      </w:r>
    </w:p>
    <w:p>
      <w:pPr>
        <w:spacing w:after="240" w:line="240" w:lineRule="atLeast"/>
      </w:pPr>
      <w:r>
        <w:rPr/>
        <w:t xml:space="preserve">Rüedi, F., Cagienard, F., Link, B.-C., Hodel, S., Lehnick, D., Babst, R., &amp; Beeres, F. (2020). Primary or secondary wound healing of the pin sites after removal of the external fixator: study protocol for a prospective, randomized controlled, monocenter trial. </w:t>
      </w:r>
      <w:r>
        <w:rPr>
          <w:i w:val="1"/>
          <w:iCs w:val="1"/>
        </w:rPr>
        <w:t xml:space="preserve">Trials</w:t>
      </w:r>
      <w:r>
        <w:rPr/>
        <w:t xml:space="preserve">. https://doi.org/10.1186/s13063-020-4087-8</w:t>
      </w:r>
    </w:p>
    <w:p>
      <w:pPr>
        <w:spacing w:after="240" w:line="240" w:lineRule="atLeast"/>
      </w:pPr>
      <w:r>
        <w:rPr/>
        <w:t xml:space="preserve">Kuner, E., Beeres, F., Cagienard, F., Babst, R., &amp; Link, B.-C. (2020). Reduction and fixation of tibia plateau fractures : Tips and tactics based on the 3-column concept. </w:t>
      </w:r>
      <w:r>
        <w:rPr>
          <w:i w:val="1"/>
          <w:iCs w:val="1"/>
        </w:rPr>
        <w:t xml:space="preserve">Operative Orthopädie und Traumatologie</w:t>
      </w:r>
      <w:r>
        <w:rPr/>
        <w:t xml:space="preserve">.</w:t>
      </w:r>
    </w:p>
    <w:p>
      <w:pPr>
        <w:spacing w:after="240" w:line="240" w:lineRule="atLeast"/>
      </w:pPr>
      <w:r>
        <w:rPr/>
        <w:t xml:space="preserve">van de Wall, B., Ganzert, C., Theus, C., van Leeuwen, R., Link, B.-C., Beeres, F., &amp; Babst, R. (2020). Results of plate fixation for humerus fractures in a large single-center cohort. </w:t>
      </w:r>
      <w:r>
        <w:rPr>
          <w:i w:val="1"/>
          <w:iCs w:val="1"/>
        </w:rPr>
        <w:t xml:space="preserve">Archives of Orthopaedic and Trauma Surgery</w:t>
      </w:r>
      <w:r>
        <w:rPr/>
        <w:t xml:space="preserve">.</w:t>
      </w:r>
    </w:p>
    <w:p>
      <w:pPr>
        <w:spacing w:after="240" w:line="240" w:lineRule="atLeast"/>
      </w:pPr>
      <w:r>
        <w:rPr/>
        <w:t xml:space="preserve">Beeres, F., Liechti, R., Link, B.-C., &amp; Babst, R. (2020). Role of a spanning plate as an internal fixator in complex distal radius fractures. </w:t>
      </w:r>
      <w:r>
        <w:rPr>
          <w:i w:val="1"/>
          <w:iCs w:val="1"/>
        </w:rPr>
        <w:t xml:space="preserve">Operative Orthopädie und Traumatologie</w:t>
      </w:r>
      <w:r>
        <w:rPr/>
        <w:t xml:space="preserve">.</w:t>
      </w:r>
    </w:p>
    <w:p>
      <w:pPr>
        <w:spacing w:after="240" w:line="240" w:lineRule="atLeast"/>
      </w:pPr>
      <w:r>
        <w:rPr/>
        <w:t xml:space="preserve">Liechti, R., Furrer, L., Stickel, M., Schrading, S., Link, B.-C., Fischer, H., … Beeres, F. (2020). Routine follow-up imaging has limited advantage in the non-operative management of blunt splenic injury in adult patients. </w:t>
      </w:r>
      <w:r>
        <w:rPr>
          <w:i w:val="1"/>
          <w:iCs w:val="1"/>
        </w:rPr>
        <w:t xml:space="preserve">Injury</w:t>
      </w:r>
      <w:r>
        <w:rPr/>
        <w:t xml:space="preserve">. https://doi.org/10.1016/j.injury.2020.02.089</w:t>
      </w:r>
    </w:p>
    <w:p>
      <w:pPr>
        <w:spacing w:after="240" w:line="240" w:lineRule="atLeast"/>
      </w:pPr>
      <w:r>
        <w:rPr/>
        <w:t xml:space="preserve">Oehme, F., Rühle, A., Börnert, K., Hempel, S., Link, B.-C., Babst, R., … Beeres, F. (2020). Simple Wound Irrigation in the Postoperative Treatment for Surgically Drained Spontaneous Soft Tissue Abscesses: A Prospective, Randomized Controlled Trial. </w:t>
      </w:r>
      <w:r>
        <w:rPr>
          <w:i w:val="1"/>
          <w:iCs w:val="1"/>
        </w:rPr>
        <w:t xml:space="preserve">World Journal of Surgery</w:t>
      </w:r>
      <w:r>
        <w:rPr/>
        <w:t xml:space="preserve">.</w:t>
      </w:r>
    </w:p>
    <w:p>
      <w:pPr>
        <w:spacing w:after="240" w:line="240" w:lineRule="atLeast"/>
      </w:pPr>
      <w:r>
        <w:rPr/>
        <w:t xml:space="preserve">Rühle, A., Oehme, F., Link, B.-C., Metzger, J., Fischer, H., Stickel, M., … Beeres, F. (2020). Swiss chocolate and free beverages to increase the motivation for scientific work amongst residents: a prospective interventional study in a non-academic teaching hospital in Switzerland. </w:t>
      </w:r>
      <w:r>
        <w:rPr>
          <w:i w:val="1"/>
          <w:iCs w:val="1"/>
        </w:rPr>
        <w:t xml:space="preserve">Trials</w:t>
      </w:r>
      <w:r>
        <w:rPr/>
        <w:t xml:space="preserve">.</w:t>
      </w:r>
    </w:p>
    <w:p>
      <w:pPr>
        <w:spacing w:after="240" w:line="240" w:lineRule="atLeast"/>
      </w:pPr>
      <w:r>
        <w:rPr/>
        <w:t xml:space="preserve">Van de Wall, B., Theus, C., Link, B.-C., Van Veelen, N., van de Leeuwen, H., Ganzert, C., … Beeres, F. (2019). Absolute or relative stability in plate fixation for simple humeral shaft fractures: Injury. </w:t>
      </w:r>
      <w:r>
        <w:rPr>
          <w:i w:val="1"/>
          <w:iCs w:val="1"/>
        </w:rPr>
        <w:t xml:space="preserve">Injury</w:t>
      </w:r>
      <w:r>
        <w:rPr/>
        <w:t xml:space="preserve">, </w:t>
      </w:r>
      <w:r>
        <w:rPr>
          <w:i w:val="1"/>
          <w:iCs w:val="1"/>
        </w:rPr>
        <w:t xml:space="preserve">50</w:t>
      </w:r>
      <w:r>
        <w:rPr/>
        <w:t xml:space="preserve"> (11), 1986-1991 ff. https://doi.org/10.1016/j.injury.2019.08.004</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med. Frank Beeres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med. Frank Beeres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