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Björn-Christian Link</w:t>
      </w:r>
    </w:p>
    <w:p>
      <w:pPr>
        <w:spacing w:after="240" w:line="240" w:lineRule="atLeast"/>
      </w:pPr>
      <w:r>
        <w:t xml:space="preserve">ORCID: 0000-0002-3289-6935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Link, B.-C., Van de Wall, B., Pastor, T., Pretz, F., Beeres, F., Lecoultre, Y., &amp; Babst, R. (2026). Augmented 4-screw vs. nonaugmented 6-screw PHILOS plating in low-bone quality proximal humerus fractures: a biomechanical human cadaveric study. </w:t>
      </w:r>
      <w:r>
        <w:rPr>
          <w:i w:val="1"/>
          <w:iCs w:val="1"/>
        </w:rPr>
        <w:t xml:space="preserve">Journal of Shoulder and Elbow Surgery</w:t>
      </w:r>
      <w:r>
        <w:rPr/>
        <w:t xml:space="preserve">. https://doi.org/10.1016/j.jse.2025.07.006</w:t>
      </w:r>
    </w:p>
    <w:p>
      <w:pPr>
        <w:spacing w:after="240" w:line="240" w:lineRule="atLeast"/>
      </w:pPr>
      <w:r>
        <w:rPr/>
        <w:t xml:space="preserve">Goy, C., van de Wall, B., Beeres, F., Link, B.-C., Niels, H., Babst, R., &amp; Lecoultre, Y. (2026). Operative vs. nonoperative treatment in Mason type II fractures: a meta-analysis. </w:t>
      </w:r>
      <w:r>
        <w:rPr>
          <w:i w:val="1"/>
          <w:iCs w:val="1"/>
        </w:rPr>
        <w:t xml:space="preserve">JSES Reviews, Reports, and Techniques</w:t>
      </w:r>
      <w:r>
        <w:rPr/>
        <w:t xml:space="preserve">. https://doi.org/10.1016/j.xrrt.2026.100773</w:t>
      </w:r>
    </w:p>
    <w:p>
      <w:pPr>
        <w:spacing w:after="240" w:line="240" w:lineRule="atLeast"/>
      </w:pPr>
      <w:r>
        <w:rPr/>
        <w:t xml:space="preserve">Montaña Sola, N., Van de Wall, B., Haefeli, P. C., Beeres, F., Babst, R., Link, B.-C., &amp; Haveman, R. A. (2025). The use of 3D computer-assisted navigation and its influence on radiation exposure and operation time in the surgical treatment of fragility fractures of the pelvis: Injury. </w:t>
      </w:r>
      <w:r>
        <w:rPr>
          <w:i w:val="1"/>
          <w:iCs w:val="1"/>
        </w:rPr>
        <w:t xml:space="preserve">Injury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 (8), 112553 ff. https://doi.org/10.1016/j.injury.2025.112553</w:t>
      </w:r>
    </w:p>
    <w:p>
      <w:pPr>
        <w:spacing w:after="240" w:line="240" w:lineRule="atLeast"/>
      </w:pPr>
      <w:r>
        <w:rPr/>
        <w:t xml:space="preserve">Peuker, F., Beeres, F., Van Veelen, N., Link, B.-C., Babst, R., &amp; Van de Wall, B. (2025). Routine 6-weeks outpatient visit in patients treated surgically for upper extremity fractures: is it truly necessary? J Shoulder Elbow Surg. </w:t>
      </w:r>
      <w:r>
        <w:rPr>
          <w:i w:val="1"/>
          <w:iCs w:val="1"/>
        </w:rPr>
        <w:t xml:space="preserve">J Shoulder Elbow Surg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(2), 507-515 ff. https://doi.org/10.1016/j.jse.2024.04.025</w:t>
      </w:r>
    </w:p>
    <w:p>
      <w:pPr>
        <w:spacing w:after="240" w:line="240" w:lineRule="atLeast"/>
      </w:pPr>
      <w:r>
        <w:rPr/>
        <w:t xml:space="preserve">Haveman, R. A., Buchmann, L., Haefeli, P. C., Beeres, F., Babst, R., Link, B.-C., &amp; Van de Wall, B. (2025). Accuracy in navigated percutaneous sacroiliac screw fixation: a systematic review and meta-analysis: BMC Surg. </w:t>
      </w:r>
      <w:r>
        <w:rPr>
          <w:i w:val="1"/>
          <w:iCs w:val="1"/>
        </w:rPr>
        <w:t xml:space="preserve">BMC Surg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89 ff. https://doi.org/10.1186/s12893-025-02813-z</w:t>
      </w:r>
    </w:p>
    <w:p>
      <w:pPr>
        <w:spacing w:after="240" w:line="240" w:lineRule="atLeast"/>
      </w:pPr>
      <w:r>
        <w:rPr/>
        <w:t xml:space="preserve">Van Veelen, N., Horvat, M., Link, B.-C., Van de Wall, B., &amp; Beeres, P. (2025). Locking pegs versus locking screws in volar plating of distal radius fractures: Eur J Trauma Emerg Surg. </w:t>
      </w:r>
      <w:r>
        <w:rPr>
          <w:i w:val="1"/>
          <w:iCs w:val="1"/>
        </w:rPr>
        <w:t xml:space="preserve">Eur J Trauma Emerg Surg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(1), 217 ff. https://doi.org/10.1007/s00068-025-02876-w</w:t>
      </w:r>
    </w:p>
    <w:p>
      <w:pPr>
        <w:spacing w:after="240" w:line="240" w:lineRule="atLeast"/>
      </w:pPr>
      <w:r>
        <w:rPr/>
        <w:t xml:space="preserve">Lecoultre, Y., Van de Wall, B., Link, B.-C., Babst, R., &amp; Beeres, F. (2025). Low-profile double plating versus conventional single plating in midshaft clavicle fractures: A retrospective study and initial experience with this novel technique: PLoS One.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(1), e0318004 ff. https://doi.org/10.1371/journal.pone.0318004</w:t>
      </w:r>
    </w:p>
    <w:p>
      <w:pPr>
        <w:spacing w:after="240" w:line="240" w:lineRule="atLeast"/>
      </w:pPr>
      <w:r>
        <w:rPr/>
        <w:t xml:space="preserve">Link, B.-C., Haveman, R. A., Van de Wall, B., Babst, R., Beeres, F., &amp; Haefeli, P. C. (2025). Percutaneous sacroiliac screw fixation with a 3D robot-assisted image-guided navigation system : Technical solutions: Oper Orthop Traumatol. </w:t>
      </w:r>
      <w:r>
        <w:rPr>
          <w:i w:val="1"/>
          <w:iCs w:val="1"/>
        </w:rPr>
        <w:t xml:space="preserve">Oper Orthop Traumatol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(1), 3-13 ff. https://doi.org/10.1007/s00064-024-00871-9</w:t>
      </w:r>
    </w:p>
    <w:p>
      <w:pPr>
        <w:spacing w:after="240" w:line="240" w:lineRule="atLeast"/>
      </w:pPr>
      <w:r>
        <w:rPr/>
        <w:t xml:space="preserve">Zderic, I., Beeres, F., Link, B.-C., Babst, R., Lecoultre, Y., Gueorguiev, B., … Pretz, F. (2025). Primary stability of nailing versus low-profile dual plating of midclavicular fractures– a biomechanical cadaveric study.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 https://doi.org/https://doi.org/10.1007/s00068-025-02854-2</w:t>
      </w:r>
    </w:p>
    <w:p>
      <w:pPr>
        <w:spacing w:after="240" w:line="240" w:lineRule="atLeast"/>
      </w:pPr>
      <w:r>
        <w:rPr/>
        <w:t xml:space="preserve">Lecoultre, Y., Link, B.-C., Pretz, F., Tillmann, F., Babst, R., &amp; Beeres, F. (2024). Cement augmentation for proximal humerus fractures: a meta-analysis of randomized trials and observational studies: Eur J Trauma Emerg Surg. </w:t>
      </w:r>
      <w:r>
        <w:rPr>
          <w:i w:val="1"/>
          <w:iCs w:val="1"/>
        </w:rPr>
        <w:t xml:space="preserve">Eur J Trauma Emerg Surg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(5), 2053-2060 ff. https://doi.org/10.1007/s00068-024-02520-z</w:t>
      </w:r>
    </w:p>
    <w:p>
      <w:pPr>
        <w:spacing w:after="240" w:line="240" w:lineRule="atLeast"/>
      </w:pPr>
      <w:r>
        <w:rPr/>
        <w:t xml:space="preserve">Buenter, R., Kremo, V., Beeres, F., Van Veelen, N., Galliker, B., Link, B.-C., … Van de Wall, B. (2024). Does plate position influence the outcome in midshaft clavicular fractures? A multicenter analysis: Eur J Trauma Emerg Surg. </w:t>
      </w:r>
      <w:r>
        <w:rPr>
          <w:i w:val="1"/>
          <w:iCs w:val="1"/>
        </w:rPr>
        <w:t xml:space="preserve">Eur J Trauma Emerg Surg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(3), 1023-1031 ff. https://doi.org/10.1007/s00068-023-02400-y</w:t>
      </w:r>
    </w:p>
    <w:p>
      <w:pPr>
        <w:spacing w:after="240" w:line="240" w:lineRule="atLeast"/>
      </w:pPr>
      <w:r>
        <w:rPr/>
        <w:t xml:space="preserve">P., B., Beeres, F., Ferree, S., Schipper, B., Camenzind, R., Hoepelman, J., … Van de Wall, B. (2024). Reverse Shoulder Arthroplasty versus Non-Operative Treatment of Three-Part and Four-Part Proximal Humerus Fractures in the Elderly Patient: A Pooled Analysis and Systematic Review: J Clin Med. </w:t>
      </w:r>
      <w:r>
        <w:rPr>
          <w:i w:val="1"/>
          <w:iCs w:val="1"/>
        </w:rPr>
        <w:t xml:space="preserve">J Clin Med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(11). https://doi.org/10.3390/jcm13113344</w:t>
      </w:r>
    </w:p>
    <w:p>
      <w:pPr>
        <w:spacing w:after="240" w:line="240" w:lineRule="atLeast"/>
      </w:pPr>
      <w:r>
        <w:rPr/>
        <w:t xml:space="preserve">Haveman, R. A., Van de Wall, B., Beeres, F., Haefeli, P. C., Babst, R., &amp; Link, B.-C. (2024). Conservative or operative therapy in patients with a fragility fracture of the pelvis: study protocol for a prospective, randomized controlled trial: Trials. </w:t>
      </w:r>
      <w:r>
        <w:rPr>
          <w:i w:val="1"/>
          <w:iCs w:val="1"/>
        </w:rPr>
        <w:t xml:space="preserve">Trials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513 ff. https://doi.org/10.1186/s13063-024-08350-z</w:t>
      </w:r>
    </w:p>
    <w:p>
      <w:pPr>
        <w:spacing w:after="240" w:line="240" w:lineRule="atLeast"/>
      </w:pPr>
      <w:r>
        <w:rPr/>
        <w:t xml:space="preserve">Lecoultre, Y., Beeres, F., Link, B.-C., Pretz, F., Tillmann, F., Babst, R., &amp; van de Wall, B. J. M. (2024). Cement augmentation for proximal humerus fractures: a meta-analysis of randomized trials and observational studies. </w:t>
      </w:r>
      <w:r>
        <w:rPr>
          <w:i w:val="1"/>
          <w:iCs w:val="1"/>
        </w:rPr>
        <w:t xml:space="preserve">European journal of trauma and emergency surgery : official publication of the European Trauma Society</w:t>
      </w:r>
      <w:r>
        <w:rPr/>
        <w:t xml:space="preserve">. https://doi.org/doi: 10.1007/s00068-024-02520-z</w:t>
      </w:r>
    </w:p>
    <w:p>
      <w:pPr>
        <w:spacing w:after="240" w:line="240" w:lineRule="atLeast"/>
      </w:pPr>
      <w:r>
        <w:rPr/>
        <w:t xml:space="preserve">Van Veelen, N., van de Wall, B. J. M., Hoepelman, R., IJpma, F., Link, B.-C., Babst, R., … Beeres, F. (2024). Let’s Agree to Disagree on Operative Versus Nonoperative Treatment for Distal Radius Fractures in Older People: Protocol for a Prospective International Multicenter Cohort Study. </w:t>
      </w:r>
      <w:r>
        <w:rPr>
          <w:i w:val="1"/>
          <w:iCs w:val="1"/>
        </w:rPr>
        <w:t xml:space="preserve">JMIR research protocols</w:t>
      </w:r>
      <w:r>
        <w:rPr/>
        <w:t xml:space="preserve">. https://doi.org/doi: 10.2196/52917</w:t>
      </w:r>
    </w:p>
    <w:p>
      <w:pPr>
        <w:spacing w:after="240" w:line="240" w:lineRule="atLeast"/>
      </w:pPr>
      <w:r>
        <w:rPr/>
        <w:t xml:space="preserve">Link, B.-C., Haveman, A., van de Wall, M., Baumgärtner, R., Babst, R., Beeres, P., &amp; Haefeli, C. (2024). Percutaneous sacroiliac screw fixation with a 3D robot-assisted image-guided navigation system : Technical solutions. </w:t>
      </w:r>
      <w:r>
        <w:rPr>
          <w:i w:val="1"/>
          <w:iCs w:val="1"/>
        </w:rPr>
        <w:t xml:space="preserve">Operative Orthopädie und Traumatologie</w:t>
      </w:r>
      <w:r>
        <w:rPr/>
        <w:t xml:space="preserve">. https://doi.org/doi: 10.1007/s00064-024-00871-9</w:t>
      </w:r>
    </w:p>
    <w:p>
      <w:pPr>
        <w:spacing w:after="240" w:line="240" w:lineRule="atLeast"/>
      </w:pPr>
      <w:r>
        <w:rPr/>
        <w:t xml:space="preserve">Vollenweider, N., Poblete, B., Babst, R., Beeres, F., Lehnick, D., &amp; Link, B.-C. (2024). Preoperative goal directed therapy in geriatric hip fracture patients – a retrospective quality improvement study. </w:t>
      </w:r>
      <w:r>
        <w:rPr>
          <w:i w:val="1"/>
          <w:iCs w:val="1"/>
        </w:rPr>
        <w:t xml:space="preserve">BMC Geriatrics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. https://doi.org/10.1186/s12877-024-05554-5</w:t>
      </w:r>
    </w:p>
    <w:p>
      <w:pPr>
        <w:spacing w:after="240" w:line="240" w:lineRule="atLeast"/>
      </w:pPr>
      <w:r>
        <w:rPr/>
        <w:t xml:space="preserve">Beck, T., Beeres, F., Furrer, S., Schipper, I., Camenzind, R., Hoepelman, R., … van de Wall, B. J. M. (2024). Reverse Shoulder Arthroplasty versus Non-Operative Treatment of Three-Part and Four-Part Proximal Humerus Fractures in the Elderly Patient: A Pooled Analysis and Systematic Review. </w:t>
      </w:r>
      <w:r>
        <w:rPr>
          <w:i w:val="1"/>
          <w:iCs w:val="1"/>
        </w:rPr>
        <w:t xml:space="preserve">Journal of clinical medicine</w:t>
      </w:r>
      <w:r>
        <w:rPr/>
        <w:t xml:space="preserve">. https://doi.org/doi: 10.3390/jcm13113344</w:t>
      </w:r>
    </w:p>
    <w:p>
      <w:pPr>
        <w:spacing w:after="240" w:line="240" w:lineRule="atLeast"/>
      </w:pPr>
      <w:r>
        <w:rPr/>
        <w:t xml:space="preserve">Beck, T., Beeres, F., Furrer, S., Schipper, I., Camenzind, R., Hoepelman, R., … van de Wall, B. J. M. (2024). Reverse Shoulder Arthroplasty versus Non-Operative Treatment of Three-Part and Four-Part Proximal Humerus Fractures in the Elderly Patient: A Pooled Analysis and Systematic Review. </w:t>
      </w:r>
      <w:r>
        <w:rPr>
          <w:i w:val="1"/>
          <w:iCs w:val="1"/>
        </w:rPr>
        <w:t xml:space="preserve">JOURNAL OF CLINICAL MEDICINE</w:t>
      </w:r>
      <w:r>
        <w:rPr/>
        <w:t xml:space="preserve">. https://doi.org/10.3390/JCM13113344</w:t>
      </w:r>
    </w:p>
    <w:p>
      <w:pPr>
        <w:spacing w:after="240" w:line="240" w:lineRule="atLeast"/>
      </w:pPr>
      <w:r>
        <w:rPr/>
        <w:t xml:space="preserve">Beck, T., Peuker, F., Beeres, F., Van Veelen, N., Vermeulen, R., Link, B.-C., … van de Wall, B. J. M. (2024). Routine 6-weeks outpatient visit in patients treated surgically for upper extremity fractures: is it truly necessary? </w:t>
      </w:r>
      <w:r>
        <w:rPr>
          <w:i w:val="1"/>
          <w:iCs w:val="1"/>
        </w:rPr>
        <w:t xml:space="preserve">Journal of shoulder and elbow surgery</w:t>
      </w:r>
      <w:r>
        <w:rPr/>
        <w:t xml:space="preserve">. https://doi.org/10.1016/j.jse.2024.04.025</w:t>
      </w:r>
    </w:p>
    <w:p>
      <w:pPr>
        <w:spacing w:after="240" w:line="240" w:lineRule="atLeast"/>
      </w:pPr>
      <w:r>
        <w:rPr/>
        <w:t xml:space="preserve">Lecoultre, Y., Van de Wall, B., Diwersi, N., Pfarr, W., Galliker, B., Babst, R., … Beeres, F. (2023). A natural experiment study: Low-profile double plating versus single plating techniques in midshaft clavicle fractures-Study protocol: PLoS One.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(9), e0291238 ff. https://doi.org/10.1371/journal.pone.0291238</w:t>
      </w:r>
    </w:p>
    <w:p>
      <w:pPr>
        <w:spacing w:after="240" w:line="240" w:lineRule="atLeast"/>
      </w:pPr>
      <w:r>
        <w:rPr/>
        <w:t xml:space="preserve">Van Veelen, N., Babst, R., Link, B.-C., Van de Wall, B., &amp; Beeres, F. (2023). Distal radius fracture-tactic and approach. </w:t>
      </w:r>
      <w:r>
        <w:rPr>
          <w:i w:val="1"/>
          <w:iCs w:val="1"/>
        </w:rPr>
        <w:t xml:space="preserve">Operative Orthopädie und Traumatologie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(6), 352-369 ff. https://doi.org/10.1007/s00064-023-00818-6</w:t>
      </w:r>
    </w:p>
    <w:p>
      <w:pPr>
        <w:spacing w:after="240" w:line="240" w:lineRule="atLeast"/>
      </w:pPr>
      <w:r>
        <w:rPr/>
        <w:t xml:space="preserve">Hoepelman, J., Beeres, F., Van Veelen, N., Houwert, M., Babst, R., Link, B.-C., &amp; Van de Wall, B. (2023). Treatment and outcome in combined scapula and rib fractures: a retrospective study: Eur J Orthop Surg Traumatol. </w:t>
      </w:r>
      <w:r>
        <w:rPr>
          <w:i w:val="1"/>
          <w:iCs w:val="1"/>
        </w:rPr>
        <w:t xml:space="preserve">Eur J Orthop Surg Traumatol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(6), 2337-2345 ff. https://doi.org/10.1007/s00590-022-03437-2</w:t>
      </w:r>
    </w:p>
    <w:p>
      <w:pPr>
        <w:spacing w:after="240" w:line="240" w:lineRule="atLeast"/>
      </w:pPr>
      <w:r>
        <w:rPr/>
        <w:t xml:space="preserve">Tillmann, F., Hoepelman, J., Cagienard, F., Link, B.-C., Babst, R., Van de Wall, B., &amp; Beeres, F. (2023). Primary Closure or Secondary Wound Healing of Pin Sites After External Fixator Removal: A Single-Center Blinded Randomized Controlled Trial: J Bone Joint Surg Am. </w:t>
      </w:r>
      <w:r>
        <w:rPr>
          <w:i w:val="1"/>
          <w:iCs w:val="1"/>
        </w:rPr>
        <w:t xml:space="preserve">J Bone Joint Surg Am</w:t>
      </w:r>
      <w:r>
        <w:rPr/>
        <w:t xml:space="preserve">, </w:t>
      </w:r>
      <w:r>
        <w:rPr>
          <w:i w:val="1"/>
          <w:iCs w:val="1"/>
        </w:rPr>
        <w:t xml:space="preserve">105</w:t>
      </w:r>
      <w:r>
        <w:rPr/>
        <w:t xml:space="preserve"> (3), 207-213 ff. https://doi.org/10.2106/jbjs.22.00234</w:t>
      </w:r>
    </w:p>
    <w:p>
      <w:pPr>
        <w:spacing w:after="240" w:line="240" w:lineRule="atLeast"/>
      </w:pPr>
      <w:r>
        <w:rPr/>
        <w:t xml:space="preserve">Hoepelman, J., Beeres, F., Heng, M., Knobe, M., Link, B.-C., Minervini, F., … Van de Wall, B. (2023). Rib fractures in the elderly population: a systematic review: Arch Orthop Trauma Surg. </w:t>
      </w:r>
      <w:r>
        <w:rPr>
          <w:i w:val="1"/>
          <w:iCs w:val="1"/>
        </w:rPr>
        <w:t xml:space="preserve">Arch Orthop Trauma Surg</w:t>
      </w:r>
      <w:r>
        <w:rPr/>
        <w:t xml:space="preserve">, </w:t>
      </w:r>
      <w:r>
        <w:rPr>
          <w:i w:val="1"/>
          <w:iCs w:val="1"/>
        </w:rPr>
        <w:t xml:space="preserve">143</w:t>
      </w:r>
      <w:r>
        <w:rPr/>
        <w:t xml:space="preserve"> (2), 887-893 ff. https://doi.org/10.1007/s00402-022-04362-z</w:t>
      </w:r>
    </w:p>
    <w:p>
      <w:pPr>
        <w:spacing w:after="240" w:line="240" w:lineRule="atLeast"/>
      </w:pPr>
      <w:r>
        <w:rPr/>
        <w:t xml:space="preserve">Lecoultre, Y., Danek, J., Rompen, F., Van de Wall, B., Haefeli, P. C., Beeres, F., … Link, B.-C. (2023). Intraoperative imaging in hip arthroplasty: a meta-analysis and systematic review of randomized controlled trials and observational studies: Arthroplasty. </w:t>
      </w:r>
      <w:r>
        <w:rPr>
          <w:i w:val="1"/>
          <w:iCs w:val="1"/>
        </w:rPr>
        <w:t xml:space="preserve">Arthroplasty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20 ff. https://doi.org/10.1186/s42836-023-00173-8</w:t>
      </w:r>
    </w:p>
    <w:p>
      <w:pPr>
        <w:spacing w:after="240" w:line="240" w:lineRule="atLeast"/>
      </w:pPr>
      <w:r>
        <w:rPr/>
        <w:t xml:space="preserve">Lecoultre, Y., van de Wall, B., Diwersi, N., Perey, S., Galliker, B., Babst, R., … Beeres, F. (2023). A natural experiment study: Low-profile double plating versus single plating techniques in midshaft clavicle fractures-Study protocol. </w:t>
      </w:r>
      <w:r>
        <w:rPr>
          <w:i w:val="1"/>
          <w:iCs w:val="1"/>
        </w:rPr>
        <w:t xml:space="preserve">PLoS ONE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Pastor, T., Kastner, P., Souleiman, F., Gehweiler, D., Migliorini, F., Link, B.-C., … Knobe, M. (2023). Anatomical analysis of different helical plate designs for proximal humeral shaft fracture fixation.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, 411–418.</w:t>
      </w:r>
    </w:p>
    <w:p>
      <w:pPr>
        <w:spacing w:after="240" w:line="240" w:lineRule="atLeast"/>
      </w:pPr>
      <w:r>
        <w:rPr/>
        <w:t xml:space="preserve">Lecoultre, Y., Danek, J., Rompen, I., van de Wall, B., Haefeli, P., Beeres, F., … Link, B.-C. (2023). Intraoperative imaging in hip arthroplasty: a meta-analysis and systematic review of randomized controlled trials and observational studies. </w:t>
      </w:r>
      <w:r>
        <w:rPr>
          <w:i w:val="1"/>
          <w:iCs w:val="1"/>
        </w:rPr>
        <w:t xml:space="preserve">BMC Arthroplasty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Tillmann, F., Hoepelman, R., Cagienard, F., Link, B.-C., Babst, R., &amp; Beeres, F. (2023). Primary Closure or Secondary Wound Healing of Pin Sites After External Fixator Removal: A Single-Center Blinded Randomized Controlled Trial. </w:t>
      </w:r>
      <w:r>
        <w:rPr>
          <w:i w:val="1"/>
          <w:iCs w:val="1"/>
        </w:rPr>
        <w:t xml:space="preserve">The Journal of Bone and Joint Surgery</w:t>
      </w:r>
      <w:r>
        <w:rPr/>
        <w:t xml:space="preserve">, 207–213.</w:t>
      </w:r>
    </w:p>
    <w:p>
      <w:pPr>
        <w:spacing w:after="240" w:line="240" w:lineRule="atLeast"/>
      </w:pPr>
      <w:r>
        <w:rPr/>
        <w:t xml:space="preserve">Hartmann, A., Bertschy, S., Beeres, F., Babst, R., &amp; Link, B.-C. (2023). Pyoderma gangrenosum in a grade 3 open fracture after a forest accident : When one cannot see the wood for the trees. </w:t>
      </w:r>
      <w:r>
        <w:rPr>
          <w:i w:val="1"/>
          <w:iCs w:val="1"/>
        </w:rPr>
        <w:t xml:space="preserve">Die Unfallchirurgie (Springer)</w:t>
      </w:r>
      <w:r>
        <w:rPr/>
        <w:t xml:space="preserve">, 168–172.</w:t>
      </w:r>
    </w:p>
    <w:p>
      <w:pPr>
        <w:spacing w:after="240" w:line="240" w:lineRule="atLeast"/>
      </w:pPr>
      <w:r>
        <w:rPr/>
        <w:t xml:space="preserve">Hoepelman, R., Beeres, F., Heng, M., Knobe, M., Link, B.-C., Minervini, F., … van de Wall, B. (2023). Rib fractures in the elderly population: a systematic review. </w:t>
      </w:r>
      <w:r>
        <w:rPr>
          <w:i w:val="1"/>
          <w:iCs w:val="1"/>
        </w:rPr>
        <w:t xml:space="preserve">Archives of Orthopaedic and Trauma Surgery</w:t>
      </w:r>
      <w:r>
        <w:rPr/>
        <w:t xml:space="preserve">, 887–893.</w:t>
      </w:r>
    </w:p>
    <w:p>
      <w:pPr>
        <w:spacing w:after="240" w:line="240" w:lineRule="atLeast"/>
      </w:pPr>
      <w:r>
        <w:rPr/>
        <w:t xml:space="preserve">Hoeplman, J., Beeres, P., van Veelen, N., Houwert, R., Babst, R., Link, B.-C., &amp; van den Wall, M. (2023). Treatment and outcome in combined scapula and rib fractures: a retrospective study. </w:t>
      </w:r>
      <w:r>
        <w:rPr>
          <w:i w:val="1"/>
          <w:iCs w:val="1"/>
        </w:rPr>
        <w:t xml:space="preserve">European Journal of Orthopaedic Surgery &amp; Traumatology</w:t>
      </w:r>
      <w:r>
        <w:rPr/>
        <w:t xml:space="preserve">, 2337–2345.</w:t>
      </w:r>
    </w:p>
    <w:p>
      <w:pPr>
        <w:spacing w:after="240" w:line="240" w:lineRule="atLeast"/>
      </w:pPr>
      <w:r>
        <w:rPr/>
        <w:t xml:space="preserve">Graafland, M., van de Wall, B., van Veelen, N., van Leeuwen, R., Hoepelman, R., Knobe, M., … Beeres, F. (2022). Long-term follow-up of patients with displaced scapular fractures managed surgically and non-operatively. </w:t>
      </w:r>
      <w:r>
        <w:rPr>
          <w:i w:val="1"/>
          <w:iCs w:val="1"/>
        </w:rPr>
        <w:t xml:space="preserve">Injury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(6), 2087–2094. https://doi.org/10.1016/j.injury.2022.02.031</w:t>
      </w:r>
    </w:p>
    <w:p>
      <w:pPr>
        <w:spacing w:after="240" w:line="240" w:lineRule="atLeast"/>
      </w:pPr>
      <w:r>
        <w:rPr/>
        <w:t xml:space="preserve">Bleeker, N.-J., van Veelen, N., van de Wall, B., Sierevelt, I., Link, B.-C., Babst, R., … Beeres, F. (2022). MIPO vs. intra-medullary nailing for extra-articular distal tibia fractures and the efficacy of intra-operative alignment control: a retrospective cohort of 135 patients.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(5), 3683–3691.</w:t>
      </w:r>
    </w:p>
    <w:p>
      <w:pPr>
        <w:spacing w:after="240" w:line="240" w:lineRule="atLeast"/>
      </w:pPr>
      <w:r>
        <w:rPr/>
        <w:t xml:space="preserve">van de Wall, B. J. M., Studer, S., van Veelen, N., Kuner, V., Schrading, S., Link, B.-C., … Beeres, F. (2022). Improving the protocol for whole-body CT scans in trauma patients.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(4), 3149–3156. https://doi.org/10.1007/s00068-021-01862-2</w:t>
      </w:r>
    </w:p>
    <w:p>
      <w:pPr>
        <w:spacing w:after="240" w:line="240" w:lineRule="atLeast"/>
      </w:pPr>
      <w:r>
        <w:rPr/>
        <w:t xml:space="preserve">Rompen, I., van de Wall, B., van Heijl, M., Bünter, I., Diwersi, N., Tillmann, F., … Beeres, F. (2022). Low profile dual plating for mid-shaft clavicle fractures: a meta-analysis and systematic review of observational studies.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(4), 3063–3071.</w:t>
      </w:r>
    </w:p>
    <w:p>
      <w:pPr>
        <w:spacing w:after="240" w:line="240" w:lineRule="atLeast"/>
      </w:pPr>
      <w:r>
        <w:rPr/>
        <w:t xml:space="preserve">Beeres, F., Van Veelen, N., Houwert, M., Link, B.-C., Heng, M., Knobe, M., … Van de Wall, B. (2022). Open plate fixation versus nailing for humeral shaft fractures: a meta-analysis and systematic review of randomised clinical trials and observational studies: Eur J Trauma Emerg Surg. </w:t>
      </w:r>
      <w:r>
        <w:rPr>
          <w:i w:val="1"/>
          <w:iCs w:val="1"/>
        </w:rPr>
        <w:t xml:space="preserve">Eur J Trauma Emerg Surg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(4), 2667-2682 ff. https://doi.org/10.1007/s00068-021-01728-7</w:t>
      </w:r>
    </w:p>
    <w:p>
      <w:pPr>
        <w:spacing w:after="240" w:line="240" w:lineRule="atLeast"/>
      </w:pPr>
      <w:r>
        <w:rPr/>
        <w:t xml:space="preserve">Beeres, F., van Veelen, N., Houwert, R., Link, B.-C., Heng, M., Knobe, M., … van de Wall, B. (2022). Response to letter to the editor on: "Open plate fixation versus nailing for humeral shaft fractures: a meta-analysis and systematic review of randomised clinical trials and observational studies".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(4), 2685–2686.</w:t>
      </w:r>
    </w:p>
    <w:p>
      <w:pPr>
        <w:spacing w:after="240" w:line="240" w:lineRule="atLeast"/>
      </w:pPr>
      <w:r>
        <w:rPr/>
        <w:t xml:space="preserve">van Veelen, N., van de Wall, B., Bleeker, N.-J., Buenter, I., Link, B.-C., Babst, R., … Beeres, F. (2022). The value of fibular fixation in patients with stabilized distal tibia fractures.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(4), 3257–3263.</w:t>
      </w:r>
    </w:p>
    <w:p>
      <w:pPr>
        <w:spacing w:after="240" w:line="240" w:lineRule="atLeast"/>
      </w:pPr>
      <w:r>
        <w:rPr/>
        <w:t xml:space="preserve">Hoepelman, J., Beeres, P., van Veelen, N., Houvert, R., Link, B.-C., &amp; Babst, R. (2022). Treatment and outcome in combined scapula and rib fractures: a retrospective study. </w:t>
      </w:r>
      <w:r>
        <w:rPr>
          <w:i w:val="1"/>
          <w:iCs w:val="1"/>
        </w:rPr>
        <w:t xml:space="preserve">European Journal of Orthopaedic Surgery &amp; Traumatology</w:t>
      </w:r>
      <w:r>
        <w:rPr/>
        <w:t xml:space="preserve">, (33), 2337–2345. https://doi.org/https://doi.org/10.1007/s00590-022-03437-2</w:t>
      </w:r>
    </w:p>
    <w:p>
      <w:pPr>
        <w:spacing w:after="240" w:line="240" w:lineRule="atLeast"/>
      </w:pPr>
      <w:r>
        <w:rPr/>
        <w:t xml:space="preserve">Buenter, R., Kremo, V., Schelbert, P., Van Veelen, N., Diwersi, N., Knobe, M., … Van de Wall, B. (2022). Is there a need for standardized postoperative X-rays after operative treatment of clavicular fractures? Eur J Trauma Emerg Surg. </w:t>
      </w:r>
      <w:r>
        <w:rPr>
          <w:i w:val="1"/>
          <w:iCs w:val="1"/>
        </w:rPr>
        <w:t xml:space="preserve">Eur J Trauma Emerg Surg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(3), 2477-2482 ff. https://doi.org/10.1007/s00068-021-01802-0</w:t>
      </w:r>
    </w:p>
    <w:p>
      <w:pPr>
        <w:spacing w:after="240" w:line="240" w:lineRule="atLeast"/>
      </w:pPr>
      <w:r>
        <w:rPr/>
        <w:t xml:space="preserve">Beeres, F., Van de Wall, B., Hug, U., Schep, L., Babst, R., Link, B.-C., … Liechti, R. (2022). Temporary spanning plate wrist fixation of complex distal radius fractures: a systematic review of 353 patients: Eur J Trauma Emerg Surg. </w:t>
      </w:r>
      <w:r>
        <w:rPr>
          <w:i w:val="1"/>
          <w:iCs w:val="1"/>
        </w:rPr>
        <w:t xml:space="preserve">Eur J Trauma Emerg Surg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(3), 1649-1662 ff. https://doi.org/10.1007/s00068-021-01656-6</w:t>
      </w:r>
    </w:p>
    <w:p>
      <w:pPr>
        <w:spacing w:after="240" w:line="240" w:lineRule="atLeast"/>
      </w:pPr>
      <w:r>
        <w:rPr/>
        <w:t xml:space="preserve">Liechti, R., Babst, R., Hug, U., Link, B.-C., Van de Wall, B., Knobe, M., &amp; Beeres, F. (2022). The spanning plate as an internal fixator in complex distal radius fractures: a prospective cohort study: Eur J Trauma Emerg Surg. </w:t>
      </w:r>
      <w:r>
        <w:rPr>
          <w:i w:val="1"/>
          <w:iCs w:val="1"/>
        </w:rPr>
        <w:t xml:space="preserve">Eur J Trauma Emerg Surg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(3), 2369-2377 ff. https://doi.org/10.1007/s00068-021-01738-5</w:t>
      </w:r>
    </w:p>
    <w:p>
      <w:pPr>
        <w:spacing w:after="240" w:line="240" w:lineRule="atLeast"/>
      </w:pPr>
      <w:r>
        <w:rPr/>
        <w:t xml:space="preserve">Van de Wall, B., Beeres, F., Rompen, F., Link, B.-C., Babst, R., Schoeneberg, C., … Knobe, M. (2022). RIA versus iliac crest bone graft harvesting: A meta-analysis and systematic review: Injury. </w:t>
      </w:r>
      <w:r>
        <w:rPr>
          <w:i w:val="1"/>
          <w:iCs w:val="1"/>
        </w:rPr>
        <w:t xml:space="preserve">Injury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(2), 286-293 ff. https://doi.org/10.1016/j.injury.2021.10.002</w:t>
      </w:r>
    </w:p>
    <w:p>
      <w:pPr>
        <w:spacing w:after="240" w:line="240" w:lineRule="atLeast"/>
      </w:pPr>
      <w:r>
        <w:rPr/>
        <w:t xml:space="preserve">Kunder, E., Gütler, J., Delagrammaticas, D., van de Wall, B., Knobe, M., Beeres, F., … Link, B.-C. (2022). High Percentage of Complications and Re-Operations Following Dynamic Locking Plate Fixation with the Targon® FN for Intracapsular Proximal Femoral Fractures: An Analysis of Risk Factors. </w:t>
      </w:r>
      <w:r>
        <w:rPr>
          <w:i w:val="1"/>
          <w:iCs w:val="1"/>
        </w:rPr>
        <w:t xml:space="preserve">Medicina (Kaunas)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(12). https://doi.org/10.3390/medicina58121812</w:t>
      </w:r>
    </w:p>
    <w:p>
      <w:pPr>
        <w:spacing w:after="240" w:line="240" w:lineRule="atLeast"/>
      </w:pPr>
      <w:r>
        <w:rPr/>
        <w:t xml:space="preserve">Van de Wall, B., Baumgärtner, R., Houwert, M., Link, B.-C., Heng, M., Knobe, M., … Beeres, F. (2022). MIPO versus nailing for humeral shaft fractures: a meta-analysis and systematic review of randomised clinical trials and observational studies: Eur J Trauma Emerg Surg. </w:t>
      </w:r>
      <w:r>
        <w:rPr>
          <w:i w:val="1"/>
          <w:iCs w:val="1"/>
        </w:rPr>
        <w:t xml:space="preserve">Eur J Trauma Emerg Surg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(1), 47-59 ff. https://doi.org/10.1007/s00068-020-01585-w</w:t>
      </w:r>
    </w:p>
    <w:p>
      <w:pPr>
        <w:spacing w:after="240" w:line="240" w:lineRule="atLeast"/>
      </w:pPr>
      <w:r>
        <w:rPr/>
        <w:t xml:space="preserve">Pastor, T., Beeres, F., Kastner, P., Gehweiler, D., Migliorini, F., Nebelung, S., … Knobe, M. (2022). Anatomical analysis of different helical plate designs for distal femoral fracture fixation. </w:t>
      </w:r>
      <w:r>
        <w:rPr>
          <w:i w:val="1"/>
          <w:iCs w:val="1"/>
        </w:rPr>
        <w:t xml:space="preserve">Injury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Pastor, T., Kastner, P., Souleiman, F., Gehweiler, D., Migliorini, F., Link, B.-C., … Knobe, M. (2022). Anatomical analysis of different helical plate designs for proximal humeral shaft fracture fixation.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Kusen, J., Beeres, F., van der Vet, P., Poblete, B., Geuss, S., Babst, R., … Link, B.-C. (2022). Inter-rater agreement in pPOSSUM scores of geriatric trauma patients: a prospective evaluation. </w:t>
      </w:r>
      <w:r>
        <w:rPr>
          <w:i w:val="1"/>
          <w:iCs w:val="1"/>
        </w:rPr>
        <w:t xml:space="preserve">Archives of Orthopaedic and Trauma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Beeres, F., Pastor, T., Knobe, M., van de Wall, B., Rompen, I., Zderic, I., … Gueorguiev B, B. (2022). Low-profile dual mini-fragment plating of diaphyseal clavicle fractures. A biomechanical comparative testing. </w:t>
      </w:r>
      <w:r>
        <w:rPr>
          <w:i w:val="1"/>
          <w:iCs w:val="1"/>
        </w:rPr>
        <w:t xml:space="preserve">Clinical Biomechanics</w:t>
      </w:r>
      <w:r>
        <w:rPr/>
        <w:t xml:space="preserve">, </w:t>
      </w:r>
      <w:r>
        <w:rPr>
          <w:i w:val="1"/>
          <w:iCs w:val="1"/>
        </w:rPr>
        <w:t xml:space="preserve">94</w:t>
      </w:r>
      <w:r>
        <w:rPr/>
        <w:t xml:space="preserve">. https://doi.org/10.1016/j.clinbiomech.2022.105634</w:t>
      </w:r>
    </w:p>
    <w:p>
      <w:pPr>
        <w:spacing w:after="240" w:line="240" w:lineRule="atLeast"/>
      </w:pPr>
      <w:r>
        <w:rPr/>
        <w:t xml:space="preserve">Haveman, R., Bäumlein, M., van Veelen, N., Oberkircher, L., Beeres, F., Babst, R., … Link, B.-C. (2022). Percutaneous sacroiliac screw fixation in fragility fractures of the pelvis: Comparison of two different augmentation techniques. </w:t>
      </w:r>
      <w:r>
        <w:rPr>
          <w:i w:val="1"/>
          <w:iCs w:val="1"/>
        </w:rPr>
        <w:t xml:space="preserve">Injury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A., Bertschy, S., Beeres, F., Babst, R., &amp; Link, B.-C. (2022). Pyoderma gangrenosum in a grade 3 open fracture after a forest accident : When one cannot see the wood for the trees. </w:t>
      </w:r>
      <w:r>
        <w:rPr>
          <w:i w:val="1"/>
          <w:iCs w:val="1"/>
        </w:rPr>
        <w:t xml:space="preserve">Der Unfallchirurg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Hoepelman, R., Beeres, F., Heng, M., Knobe, M., Link, B.-C., Minervini, F., … van de Wall, B. (2022). Rib fractures in the elderly population: a systematic review. </w:t>
      </w:r>
      <w:r>
        <w:rPr>
          <w:i w:val="1"/>
          <w:iCs w:val="1"/>
        </w:rPr>
        <w:t xml:space="preserve">Archives of Orthopaedic and Trauma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Oehme, F., Kurmann, V., van Veelen, N., Mühlhäusser, J., Brunner, J., Peek, J., … Beeres, F. (2022). Routine X-Rays after the Osteosynthesis of Distal Radius and Ankle Fractures. </w:t>
      </w:r>
      <w:r>
        <w:rPr>
          <w:i w:val="1"/>
          <w:iCs w:val="1"/>
        </w:rPr>
        <w:t xml:space="preserve">Deutsches Ärzteblatt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Veelen, N., Beeres, F., Link, B.-C., &amp; Babst, R. (2022). [Augmentation in the treatment of proximal humeral and femoral fractures]. </w:t>
      </w:r>
      <w:r>
        <w:rPr>
          <w:i w:val="1"/>
          <w:iCs w:val="1"/>
        </w:rPr>
        <w:t xml:space="preserve">Die Unfallchirurgie (Springer)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A., Bertschy, S., Beeres, F., Babst, R., &amp; Link, B.-C. (2022). [Pyoderma gangrenosum in a grade 3 open fracture after a forest accident : When one cannot see the wood for the trees]. </w:t>
      </w:r>
      <w:r>
        <w:rPr>
          <w:i w:val="1"/>
          <w:iCs w:val="1"/>
        </w:rPr>
        <w:t xml:space="preserve">Der Unfallchirurg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Knobe, M., Iselin, L., van de Wall, B., Lichte, P., Hildebrand, F., Beeres, F., … Pascal, R. (2021). Reduced pre-operative skin oxygen saturation predicts revision after open reduction and internal fixation in calcaneal fractures : A reduced pre-operative oxygen saturation as measured by laser-Doppler spectrophotometry in 8 mm depth is associated wi. </w:t>
      </w:r>
      <w:r>
        <w:rPr>
          <w:i w:val="1"/>
          <w:iCs w:val="1"/>
        </w:rPr>
        <w:t xml:space="preserve">International Orthopedics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(9), 2355–2363. Abgerufen von http://europepmc.org/abstract/med/34357432</w:t>
      </w:r>
    </w:p>
    <w:p>
      <w:pPr>
        <w:spacing w:after="240" w:line="240" w:lineRule="atLeast"/>
      </w:pPr>
      <w:r>
        <w:rPr/>
        <w:t xml:space="preserve">van Knegsel, P., Ganse, B., Haefeli, P. C., Migliorini, F., Scaglioni, F., Van de Wall, B., … Babst, R. (2021). Trochanteric Femur Fractures: Application of Skeletal Traction during Surgery Does Not Alter Soft-Tissue Microcirculation: Medicina (Kaunas). </w:t>
      </w:r>
      <w:r>
        <w:rPr>
          <w:i w:val="1"/>
          <w:iCs w:val="1"/>
        </w:rPr>
        <w:t xml:space="preserve">Medicina (Kaunas)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(9). https://doi.org/10.3390/medicina57090884</w:t>
      </w:r>
    </w:p>
    <w:p>
      <w:pPr>
        <w:spacing w:after="240" w:line="240" w:lineRule="atLeast"/>
      </w:pPr>
      <w:r>
        <w:rPr/>
        <w:t xml:space="preserve">Kuner, V., van Veelen, N., Studer, S., van de Wall, B., Fornaro, J., Stickel, M., … Link, B.-C. (2021). Application of Pelvic Circumferential Compression Devices in Pelvic Ring Fractures-Are Guidelines Followed in Daily Practice? </w:t>
      </w:r>
      <w:r>
        <w:rPr>
          <w:i w:val="1"/>
          <w:iCs w:val="1"/>
        </w:rPr>
        <w:t xml:space="preserve">Journal of Clinical Medicine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(6). https://doi.org/10.3390/jcm10061297</w:t>
      </w:r>
    </w:p>
    <w:p>
      <w:pPr>
        <w:spacing w:after="240" w:line="240" w:lineRule="atLeast"/>
      </w:pPr>
      <w:r>
        <w:rPr/>
        <w:t xml:space="preserve">Rompen, I., Knobe, M., Link, B.-C., Beeres, F., Baumgaertner, R., Diwersi, N., … van de Wall, B. (2021). Cement augmentation for trochanteric femur fractures: A meta-analysis of randomized clinical trials and observational studies.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(6). https://doi.org/10.1371/journal.pone.0251894</w:t>
      </w:r>
    </w:p>
    <w:p>
      <w:pPr>
        <w:spacing w:after="240" w:line="240" w:lineRule="atLeast"/>
      </w:pPr>
      <w:r>
        <w:rPr/>
        <w:t xml:space="preserve">Bleeker, J., Van de Wall, B., I., J., Doornberg, N., Kerkhoffs, G., Jaarsma, L., … Beeres, F. (2021). Plate vs. nail for extra-articular distal tibia fractures: How should we personalize surgical treatment? A meta-analysis of 1332 patients: Injury. </w:t>
      </w:r>
      <w:r>
        <w:rPr>
          <w:i w:val="1"/>
          <w:iCs w:val="1"/>
        </w:rPr>
        <w:t xml:space="preserve">Injury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(3), 345-357 ff. https://doi.org/10.1016/j.injury.2020.10.026</w:t>
      </w:r>
    </w:p>
    <w:p>
      <w:pPr>
        <w:spacing w:after="240" w:line="240" w:lineRule="atLeast"/>
      </w:pPr>
      <w:r>
        <w:rPr/>
        <w:t xml:space="preserve">Van de Wall, B., Beeres, F., Knobe, M., Link, B.-C., &amp; Babst, R. (2021). Minimally invasive plate osteosynthesis: An update of practise: Injury. </w:t>
      </w:r>
      <w:r>
        <w:rPr>
          <w:i w:val="1"/>
          <w:iCs w:val="1"/>
        </w:rPr>
        <w:t xml:space="preserve">Injury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(1), 37-42 ff. https://doi.org/10.1016/j.injury.2020.11.003</w:t>
      </w:r>
    </w:p>
    <w:p>
      <w:pPr>
        <w:spacing w:after="240" w:line="240" w:lineRule="atLeast"/>
      </w:pPr>
      <w:r>
        <w:rPr/>
        <w:t xml:space="preserve">van de Wall, B., Ochen, Y., Beeres, F., Babst, R., Link, B.-C., Heng, M., … Houwert, M. (2021). Response to Yin et al regarding: "Conservative vs. operative treatment for humeral shaft fractures: a meta-analysis and systematic review of randomized clinical trials and observational studies". </w:t>
      </w:r>
      <w:r>
        <w:rPr>
          <w:i w:val="1"/>
          <w:iCs w:val="1"/>
        </w:rPr>
        <w:t xml:space="preserve">Journal of Shoulder and Elbow Surgery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(1). https://doi.org/10.1016/j.jse.2020.07.050</w:t>
      </w:r>
    </w:p>
    <w:p>
      <w:pPr>
        <w:spacing w:after="240" w:line="240" w:lineRule="atLeast"/>
      </w:pPr>
      <w:r>
        <w:rPr/>
        <w:t xml:space="preserve">Kusen, J., van der Vet, P., Wijdicks, F., Verleisdonk, E., Link, B.-C., Houwert, R., … Babst, R. (2021). Efficacy of two integrated geriatric care pathways for the treatment of hip fractures: a cross-cultural comparison.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der Vet, P., Kusen, J., Rohner-Spengler, M., Link, B.-C., Houwert, R., Knobe, M., … Beeres, F. (2021). Fear of Falling, Recurrence of Falls, and Quality of Life in Patients with a Low Energy Fracture-Part II of an Observational Study. </w:t>
      </w:r>
      <w:r>
        <w:rPr>
          <w:i w:val="1"/>
          <w:iCs w:val="1"/>
        </w:rPr>
        <w:t xml:space="preserve">Medicina (Kaunas)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Rühle, A., Oehme, F., Metzger, J., Babst, R., &amp; Link, B.-C. (2021). International survey evaluating treatment of primary superficial skin abscesses.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Buenter, I., Kurmann, V., Schelbert, P., van Veelen, N., Diwersi, N., Knobe, M., … van de Wall, B. (2021). Is there a need for standardized postoperative X-rays after operative treatment of clavicular fractures?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de Wall, B., Baumgärtner, R., Houwert, R., Link, B.-C., Heng, M., Knobe, M., … Beeres, F. (2021). MIPO versus nailing for humeral shaft fractures: a meta-analysis and systematic review of randomised clinical trials and observational studies.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Beeres, F., van Veelen, N., Houwert, R., Link, B.-C., Heng, M., Knobe, M., … van de Wall, B. (2021). Open plate fixation versus nailing for humeral shaft fractures: a meta-analysis and systematic review of randomised clinical trials and observational studies.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Oehme, F., Schütze, K., Link, B.-C., Frima, H., Schepers, T., Rhemrev, S., … Beeres, F. (2021). Perception of quality of intraoperative fluoroscopy and the influence on postoperative management: an international survey.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de Wall, B., Beeres, F., Rompen, I., Link, B.-C., Babst, R., Schoeneberg, C., … Knobe, M. (2021). RIA versus iliac crest bone graft harvesting: A meta-analysis and systematic review. </w:t>
      </w:r>
      <w:r>
        <w:rPr>
          <w:i w:val="1"/>
          <w:iCs w:val="1"/>
        </w:rPr>
        <w:t xml:space="preserve">Injury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Schopper, C., Keck, K., Zderic, I., Migliorini, F., Link, B.-C., Beeres, F., … Knobe, M. (2021). Screw-blade fixation systems for implant anchorage in the femoral head: Horizontal blade orientation provides superior stability. </w:t>
      </w:r>
      <w:r>
        <w:rPr>
          <w:i w:val="1"/>
          <w:iCs w:val="1"/>
        </w:rPr>
        <w:t xml:space="preserve">Injury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Leeuwen, R., van de Wall, B., van Veleen, N., Hodel, S., Link, B.-C., Knobe, M., … Beeres, F. (2021). Temporary external fixation versus direct ORIF in complete displaced intra-articular radius fractures: a prospective comparative study.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Beeres, F., van de Wall, B., Hug, U., Schep, N., Babst, R., Link, B.-C., … Liechti, R. (2021). Temporary spanning plate wrist fixation of complex distal radius fractures: a systematic review of 353 patients.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der Vet, P., Kusen, J., Rohner-Spengler, M., Link, B.-C., Verleisdonk, E., Knobe, M., … Beeres, F. (2021). The Quality of Life, Patient Satisfaction and Rehabilitation in Patients With a Low Energy Fracture-Part III of an Observational Study. </w:t>
      </w:r>
      <w:r>
        <w:rPr>
          <w:i w:val="1"/>
          <w:iCs w:val="1"/>
        </w:rPr>
        <w:t xml:space="preserve">geriatric orthopedic surgery and rehabilitation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Peek, J., Bart Beks, R., Kurmann, V., van Veelen, N., Leiser, A., Houwert, R., … Beeres, F. (2021). The evaluation of pulmonary function after rib fixation for multiple rib fractures and flail chest: a retrospective study and systematic review of the current evidence.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Link, B.-C., van Veelen, N., Boernert, K., Kittithamvongs, P., Beeres, F., de Boer, H., … Jiamton, C. (2021). The radiographic relationship between the cortical overlap view (COV) and the tip of the greater trochanter. </w:t>
      </w:r>
      <w:r>
        <w:rPr>
          <w:i w:val="1"/>
          <w:iCs w:val="1"/>
        </w:rPr>
        <w:t xml:space="preserve">Scientific Reports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Liechti, R., Babst, R., Hug, U., Link, B.-C., van de Wall, B., Knobe, M., &amp; Beeres, F. (2021). The spanning plate as an internal fixator in complex distal radius fractures: a prospective cohort study.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Kulakli-Inceleme, E., Tas, D., Smeeing, D., Houwert, R., van Veelen, N., Link, B.-C., … Beeres, F. (2021). Tibiotalocalcaneal Intramedullary Nailing for Unstable Geriatric Ankle Fractures. </w:t>
      </w:r>
      <w:r>
        <w:rPr>
          <w:i w:val="1"/>
          <w:iCs w:val="1"/>
        </w:rPr>
        <w:t xml:space="preserve">Geriatric orthopedic surgery and rehabilitation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de Wall, B., Ochen, Y., Beeres, F., Babst, R., Link, B.-C., Heng, M., … Houwert, R. (2020). Conservative vs. operative treatment for humeral shaft fractures: a meta-analysis and systematic review of randomized clinical trials and observational studies: J Shoulder Elbow Surg. </w:t>
      </w:r>
      <w:r>
        <w:rPr>
          <w:i w:val="1"/>
          <w:iCs w:val="1"/>
        </w:rPr>
        <w:t xml:space="preserve">J Shoulder Elbow Surg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(7), 1493-1504 ff. https://doi.org/10.1016/j.jse.2020.01.072</w:t>
      </w:r>
    </w:p>
    <w:p>
      <w:pPr>
        <w:spacing w:after="240" w:line="240" w:lineRule="atLeast"/>
      </w:pPr>
      <w:r>
        <w:rPr/>
        <w:t xml:space="preserve">Van de Wall, B., Beeres, F., Link, B.-C., Michelitsch, C., Houwert, M., Babst, R., … Frima, H. (2020). Inter- and intra-observer variability of the AO/OTA classification for sternal fractures: a validation study: Arch Orthop Trauma Surg. </w:t>
      </w:r>
      <w:r>
        <w:rPr>
          <w:i w:val="1"/>
          <w:iCs w:val="1"/>
        </w:rPr>
        <w:t xml:space="preserve">Arch Orthop Trauma Surg</w:t>
      </w:r>
      <w:r>
        <w:rPr/>
        <w:t xml:space="preserve">, </w:t>
      </w:r>
      <w:r>
        <w:rPr>
          <w:i w:val="1"/>
          <w:iCs w:val="1"/>
        </w:rPr>
        <w:t xml:space="preserve">140</w:t>
      </w:r>
      <w:r>
        <w:rPr/>
        <w:t xml:space="preserve"> (6), 735-739 ff. https://doi.org/10.1007/s00402-019-03289-2</w:t>
      </w:r>
    </w:p>
    <w:p>
      <w:pPr>
        <w:spacing w:after="240" w:line="240" w:lineRule="atLeast"/>
      </w:pPr>
      <w:r>
        <w:rPr/>
        <w:t xml:space="preserve">Liechti, R., Furrer, L., Stickel, M., Schrading, S., Link, B.-C., Fischer, H., … Beeres, F. (2020). Routine follow-up imaging has limited advantage in the non-operative management of blunt splenic injury in adult patients. </w:t>
      </w:r>
      <w:r>
        <w:rPr>
          <w:i w:val="1"/>
          <w:iCs w:val="1"/>
        </w:rPr>
        <w:t xml:space="preserve">Injury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(4), 863–870. https://doi.org/10.1016/j.injury.2020.02.089</w:t>
      </w:r>
    </w:p>
    <w:p>
      <w:pPr>
        <w:spacing w:after="240" w:line="240" w:lineRule="atLeast"/>
      </w:pPr>
      <w:r>
        <w:rPr/>
        <w:t xml:space="preserve">Rüedi, F., Cagienard, F., Link, B.-C., Hodel, S., Lehnick, D., Babst, R., &amp; Beeres, F. (2020). Primary or secondary wound healing of the pin sites after removal of the external fixator: study protocol for a prospective, randomized controlled, monocenter trial. </w:t>
      </w:r>
      <w:r>
        <w:rPr>
          <w:i w:val="1"/>
          <w:iCs w:val="1"/>
        </w:rPr>
        <w:t xml:space="preserve">Trials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(205), 1–6. https://doi.org/10.5281/zenodo.4700331</w:t>
      </w:r>
    </w:p>
    <w:p>
      <w:pPr>
        <w:spacing w:after="240" w:line="240" w:lineRule="atLeast"/>
      </w:pPr>
      <w:r>
        <w:rPr/>
        <w:t xml:space="preserve">Bhure, U., Agten, C., Lehnick, D., Perez-Lago, M., Beeres, F., Link, B.-C., &amp; Strobel, K. (2020). Value of SPECT/CT in the assessment of necrotic bone fragments in patients with delayed bone healing or non-union after traumatic fractures. </w:t>
      </w:r>
      <w:r>
        <w:rPr>
          <w:i w:val="1"/>
          <w:iCs w:val="1"/>
        </w:rPr>
        <w:t xml:space="preserve">The British journal of radiology</w:t>
      </w:r>
      <w:r>
        <w:rPr/>
        <w:t xml:space="preserve">, </w:t>
      </w:r>
      <w:r>
        <w:rPr>
          <w:i w:val="1"/>
          <w:iCs w:val="1"/>
        </w:rPr>
        <w:t xml:space="preserve">93</w:t>
      </w:r>
      <w:r>
        <w:rPr/>
        <w:t xml:space="preserve"> (1114), 1–7. https://doi.org/10.5281/zenodo.4626968</w:t>
      </w:r>
    </w:p>
    <w:p>
      <w:pPr>
        <w:spacing w:after="240" w:line="240" w:lineRule="atLeast"/>
      </w:pPr>
      <w:r>
        <w:rPr/>
        <w:t xml:space="preserve">Van de Wall, B., Ganzert, C., Theus, C., van Leeuwen, H., Link, B.-C., Babst, R., &amp; Beeres, F. (2020). Results of plate fixation for humerus fractures in a large single-center cohort: Arch Orthop Trauma Surg. </w:t>
      </w:r>
      <w:r>
        <w:rPr>
          <w:i w:val="1"/>
          <w:iCs w:val="1"/>
        </w:rPr>
        <w:t xml:space="preserve">Arch Orthop Trauma Surg</w:t>
      </w:r>
      <w:r>
        <w:rPr/>
        <w:t xml:space="preserve">, </w:t>
      </w:r>
      <w:r>
        <w:rPr>
          <w:i w:val="1"/>
          <w:iCs w:val="1"/>
        </w:rPr>
        <w:t xml:space="preserve">140</w:t>
      </w:r>
      <w:r>
        <w:rPr/>
        <w:t xml:space="preserve"> (10), 1311-1318 ff. https://doi.org/10.1007/s00402-019-03319-z</w:t>
      </w:r>
    </w:p>
    <w:p>
      <w:pPr>
        <w:spacing w:after="240" w:line="240" w:lineRule="atLeast"/>
      </w:pPr>
      <w:r>
        <w:rPr/>
        <w:t xml:space="preserve">Peek, J., Kurmann, V., Beks, R., van Veelen, N., Leiser, A., Link, B.-C., … Beeres, F. (2020). Long-term quality of life and functional outcome after rib fracture fixation. </w:t>
      </w:r>
      <w:r>
        <w:rPr>
          <w:i w:val="1"/>
          <w:iCs w:val="1"/>
        </w:rPr>
        <w:t xml:space="preserve">European Journal of Trauma and Emergency Surgery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(1), 255-264 ff. https://doi.org/10.1007/s00068-020-01470-6</w:t>
      </w:r>
    </w:p>
    <w:p>
      <w:pPr>
        <w:spacing w:after="240" w:line="240" w:lineRule="atLeast"/>
      </w:pPr>
      <w:r>
        <w:rPr/>
        <w:t xml:space="preserve">van de Wall, B., Ochen, Y., Beeres, F., Babst, R., Link, B.-C., Heng, M., … Houwert, M. (2020). A response to the commentary on "Conservative vs. operative treatment for humeral shaft fractures: a meta-analysis and systematic review of randomized clinical trials and observational studies" [J Shoulder Elbow Surg. 2020. </w:t>
      </w:r>
      <w:r>
        <w:rPr>
          <w:i w:val="1"/>
          <w:iCs w:val="1"/>
        </w:rPr>
        <w:t xml:space="preserve">Journal of Shoulder and Elbow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Veelen, N., Link, B.-C., Donner, G., Babst, R., &amp; Beeres, F. (2020). Compartment syndrome of the forearm caused by contrast medium extravasation: A case report and review of the literature. </w:t>
      </w:r>
      <w:r>
        <w:rPr>
          <w:i w:val="1"/>
          <w:iCs w:val="1"/>
        </w:rPr>
        <w:t xml:space="preserve">Clinical Imaging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Veelen, N., Fischli, S., Beeres, F., Eisenhut, T., Babst, R., Henzen, C., &amp; Link, B.-C. (2020). Compartment syndrome of the leg after thyroid hormone withdrawal; two cases and a systematic review of the literature. </w:t>
      </w:r>
      <w:r>
        <w:rPr>
          <w:i w:val="1"/>
          <w:iCs w:val="1"/>
        </w:rPr>
        <w:t xml:space="preserve">BMC Endocrine Disorders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de Wall, B., Ochen, Y., Beeres, F., Babst, R., Link, B.-C., Heng, M., … Houwert, M. (2020). Conservative vs. operative treatment for humeral shaft fractures: a meta-analysis and systematic review of randomized clinical trials and observational studies. </w:t>
      </w:r>
      <w:r>
        <w:rPr>
          <w:i w:val="1"/>
          <w:iCs w:val="1"/>
        </w:rPr>
        <w:t xml:space="preserve">Journal of Shoulder and Elbow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Kusen, J., van der Vet, P., Wijdicks, F., Link, B.-C., Beeres, F., &amp; Babst, R. (2020). Does preoperative hemodynamic preconditioning improve morbidity and mortality after traumatic hip fracture in geriatric patients? A retrospective cohort study. </w:t>
      </w:r>
      <w:r>
        <w:rPr>
          <w:i w:val="1"/>
          <w:iCs w:val="1"/>
        </w:rPr>
        <w:t xml:space="preserve">Archives of Orthopaedic and Trauma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de Wall, B., Beeres, F., Link, B.-C., Michelitsch, C., Houwert, R., Babst, R., … Frima, H. (2020). Inter- and intra-observer variability of the AO/OTA classification for sternal fractures: a validation study. </w:t>
      </w:r>
      <w:r>
        <w:rPr>
          <w:i w:val="1"/>
          <w:iCs w:val="1"/>
        </w:rPr>
        <w:t xml:space="preserve">Archives of Orthopaedic and Trauma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Beeres, F., Emmink, B., Lanter, K., Link, B.-C., &amp; Babst, R. (2020). Minimally invasive double-plating osteosynthesis of the distal femur. </w:t>
      </w:r>
      <w:r>
        <w:rPr>
          <w:i w:val="1"/>
          <w:iCs w:val="1"/>
        </w:rPr>
        <w:t xml:space="preserve">Operative Orthopädie und Traumatologie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de Wall, B., Beeres, F., Knobe, M., Link, B.-C., &amp; Babst, R. (2020). Minimally invasive plate osteosynthesis: An update of practise. </w:t>
      </w:r>
      <w:r>
        <w:rPr>
          <w:i w:val="1"/>
          <w:iCs w:val="1"/>
        </w:rPr>
        <w:t xml:space="preserve">Injury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Beeres, F., Diwersi, N., Houwert, M., Link, B.-C., Heng, M., Knobe, M., … van de Wall, B. (2020). ORIF versus MIPO for humeral shaft fractures: a meta-analysis and systematic review of randomized clinical trials and observational studies. </w:t>
      </w:r>
      <w:r>
        <w:rPr>
          <w:i w:val="1"/>
          <w:iCs w:val="1"/>
        </w:rPr>
        <w:t xml:space="preserve">Injury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Bleeker, N., van de Wall, B., IJpma, F., Doornberg, J., Kerkhoffs, G., Jaarsma, R., … Beeres, F. (2020). Plate vs. nail for extra-articular distal tibia fractures: How should we personalize surgical treatment? A meta-analysis of 1332 patients. </w:t>
      </w:r>
      <w:r>
        <w:rPr>
          <w:i w:val="1"/>
          <w:iCs w:val="1"/>
        </w:rPr>
        <w:t xml:space="preserve">Injury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Rüedi, F., Cagienard, F., Link, B.-C., Hodel, S., Lehnick, D., Babst, R., &amp; Beeres, F. (2020). Primary or secondary wound healing of the pin sites after removal of the external fixator: study protocol for a prospective, randomized controlled, monocenter trial. </w:t>
      </w:r>
      <w:r>
        <w:rPr>
          <w:i w:val="1"/>
          <w:iCs w:val="1"/>
        </w:rPr>
        <w:t xml:space="preserve">Trials</w:t>
      </w:r>
      <w:r>
        <w:rPr/>
        <w:t xml:space="preserve">. https://doi.org/10.1186/s13063-020-4087-8</w:t>
      </w:r>
    </w:p>
    <w:p>
      <w:pPr>
        <w:spacing w:after="240" w:line="240" w:lineRule="atLeast"/>
      </w:pPr>
      <w:r>
        <w:rPr/>
        <w:t xml:space="preserve">Kuner, E., Beeres, F., Cagienard, F., Babst, R., &amp; Link, B.-C. (2020). Reduction and fixation of tibia plateau fractures : Tips and tactics based on the 3-column concept. </w:t>
      </w:r>
      <w:r>
        <w:rPr>
          <w:i w:val="1"/>
          <w:iCs w:val="1"/>
        </w:rPr>
        <w:t xml:space="preserve">Operative Orthopädie und Traumatologie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de Wall, B., Ganzert, C., Theus, C., van Leeuwen, R., Link, B.-C., Beeres, F., &amp; Babst, R. (2020). Results of plate fixation for humerus fractures in a large single-center cohort. </w:t>
      </w:r>
      <w:r>
        <w:rPr>
          <w:i w:val="1"/>
          <w:iCs w:val="1"/>
        </w:rPr>
        <w:t xml:space="preserve">Archives of Orthopaedic and Trauma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Beeres, F., Liechti, R., Link, B.-C., &amp; Babst, R. (2020). Role of a spanning plate as an internal fixator in complex distal radius fractures. </w:t>
      </w:r>
      <w:r>
        <w:rPr>
          <w:i w:val="1"/>
          <w:iCs w:val="1"/>
        </w:rPr>
        <w:t xml:space="preserve">Operative Orthopädie und Traumatologie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Liechti, R., Furrer, L., Stickel, M., Schrading, S., Link, B.-C., Fischer, H., … Beeres, F. (2020). Routine follow-up imaging has limited advantage in the non-operative management of blunt splenic injury in adult patients. </w:t>
      </w:r>
      <w:r>
        <w:rPr>
          <w:i w:val="1"/>
          <w:iCs w:val="1"/>
        </w:rPr>
        <w:t xml:space="preserve">Injury</w:t>
      </w:r>
      <w:r>
        <w:rPr/>
        <w:t xml:space="preserve">. https://doi.org/10.1016/j.injury.2020.02.089</w:t>
      </w:r>
    </w:p>
    <w:p>
      <w:pPr>
        <w:spacing w:after="240" w:line="240" w:lineRule="atLeast"/>
      </w:pPr>
      <w:r>
        <w:rPr/>
        <w:t xml:space="preserve">Oehme, F., Rühle, A., Börnert, K., Hempel, S., Link, B.-C., Babst, R., … Beeres, F. (2020). Simple Wound Irrigation in the Postoperative Treatment for Surgically Drained Spontaneous Soft Tissue Abscesses: A Prospective, Randomized Controlled Trial. </w:t>
      </w:r>
      <w:r>
        <w:rPr>
          <w:i w:val="1"/>
          <w:iCs w:val="1"/>
        </w:rPr>
        <w:t xml:space="preserve">World Journal of Surgery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Rühle, A., Oehme, F., Link, B.-C., Metzger, J., Fischer, H., Stickel, M., … Beeres, F. (2020). Swiss chocolate and free beverages to increase the motivation for scientific work amongst residents: a prospective interventional study in a non-academic teaching hospital in Switzerland. </w:t>
      </w:r>
      <w:r>
        <w:rPr>
          <w:i w:val="1"/>
          <w:iCs w:val="1"/>
        </w:rPr>
        <w:t xml:space="preserve">Trials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Van de Wall, B., Theus, C., Link, B.-C., Van Veelen, N., van de Leeuwen, H., Ganzert, C., … Beeres, F. (2019). Absolute or relative stability in plate fixation for simple humeral shaft fractures: Injury. </w:t>
      </w:r>
      <w:r>
        <w:rPr>
          <w:i w:val="1"/>
          <w:iCs w:val="1"/>
        </w:rPr>
        <w:t xml:space="preserve">Injury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(11), 1986-1991 ff. https://doi.org/10.1016/j.injury.2019.08.004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Björn-Christian Link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Björn-Christian Link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