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em. Dr. phil. Aram Mattioli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Mattioli, A. (2024). </w:t>
      </w:r>
      <w:r>
        <w:rPr>
          <w:i w:val="1"/>
          <w:iCs w:val="1"/>
        </w:rPr>
        <w:t xml:space="preserve">Tempi di rivolta: Una storia delle lotte indiane negli Stati Uniti</w:t>
      </w:r>
      <w:r>
        <w:rPr/>
        <w:t xml:space="preserve">. Torino: Einaudi.</w:t>
      </w:r>
    </w:p>
    <w:p>
      <w:pPr>
        <w:spacing w:after="240" w:line="240" w:lineRule="atLeast"/>
      </w:pPr>
      <w:r>
        <w:rPr/>
        <w:t xml:space="preserve">Mattioli, A. (2023). </w:t>
      </w:r>
      <w:r>
        <w:rPr>
          <w:i w:val="1"/>
          <w:iCs w:val="1"/>
        </w:rPr>
        <w:t xml:space="preserve">Zeiten der Auflehnung. Eine Geschichte des indigenen Widerstandes in den USA 1911-1992</w:t>
      </w:r>
      <w:r>
        <w:rPr/>
        <w:t xml:space="preserve">. Stuttgart: Klett-Cotta.</w:t>
      </w:r>
    </w:p>
    <w:p>
      <w:pPr>
        <w:spacing w:after="240" w:line="240" w:lineRule="atLeast"/>
      </w:pPr>
      <w:r>
        <w:rPr/>
        <w:t xml:space="preserve">Mattioli, A. (2019). </w:t>
      </w:r>
      <w:r>
        <w:rPr>
          <w:i w:val="1"/>
          <w:iCs w:val="1"/>
        </w:rPr>
        <w:t xml:space="preserve">Mondi perduti. Una storia dei nativi nordamericani 1700-1910</w:t>
      </w:r>
      <w:r>
        <w:rPr/>
        <w:t xml:space="preserve">. Torino: Einaudi.</w:t>
      </w:r>
    </w:p>
    <w:p>
      <w:pPr>
        <w:spacing w:after="240" w:line="240" w:lineRule="atLeast"/>
      </w:pPr>
      <w:r>
        <w:rPr/>
        <w:t xml:space="preserve">Mattioli, A. (2018). </w:t>
      </w:r>
      <w:r>
        <w:rPr>
          <w:i w:val="1"/>
          <w:iCs w:val="1"/>
        </w:rPr>
        <w:t xml:space="preserve">Verlorene Welten. Eine Geschichte der Indianer Nordamerikas</w:t>
      </w:r>
      <w:r>
        <w:rPr/>
        <w:t xml:space="preserve"> (Sonderausgabe für die Bundeszentrale für politische Bildung). Bonn: Bundeszentrale für politische Bildung.</w:t>
      </w:r>
    </w:p>
    <w:p>
      <w:pPr>
        <w:spacing w:after="240" w:line="240" w:lineRule="atLeast"/>
      </w:pPr>
      <w:r>
        <w:rPr/>
        <w:t xml:space="preserve">Mattioli, A. (2018). </w:t>
      </w:r>
      <w:r>
        <w:rPr>
          <w:i w:val="1"/>
          <w:iCs w:val="1"/>
        </w:rPr>
        <w:t xml:space="preserve">Verlorene Welten. Eine Geschichte der Indianer Nordamerikas 1700 - 1910</w:t>
      </w:r>
      <w:r>
        <w:rPr/>
        <w:t xml:space="preserve"> (6. Auflage). Stuttgart: Klett Cotta-Verlag.</w:t>
      </w:r>
    </w:p>
    <w:p>
      <w:pPr>
        <w:spacing w:after="240" w:line="240" w:lineRule="atLeast"/>
      </w:pPr>
      <w:r>
        <w:rPr/>
        <w:t xml:space="preserve">Mattioli, A. (2018). </w:t>
      </w:r>
      <w:r>
        <w:rPr>
          <w:i w:val="1"/>
          <w:iCs w:val="1"/>
        </w:rPr>
        <w:t xml:space="preserve">Verlorene Welten. Eine Geschichte der Indianer Nordamerikas 1700 - 1910</w:t>
      </w:r>
      <w:r>
        <w:rPr/>
        <w:t xml:space="preserve"> (Taschenbuch-Ausgabe). Stuttgart: Klett Cotta-Verlag.</w:t>
      </w:r>
    </w:p>
    <w:p>
      <w:pPr>
        <w:spacing w:after="240" w:line="240" w:lineRule="atLeast"/>
      </w:pPr>
      <w:r>
        <w:rPr/>
        <w:t xml:space="preserve">Mattioli, A. (2018). </w:t>
      </w:r>
      <w:r>
        <w:rPr>
          <w:i w:val="1"/>
          <w:iCs w:val="1"/>
        </w:rPr>
        <w:t xml:space="preserve">Verlorene Welten. Eine Geschichte der Indianer Nordamerikas 1700 - 1910</w:t>
      </w:r>
      <w:r>
        <w:rPr/>
        <w:t xml:space="preserve"> (Hörbuch-Ausgabe). Stuttgart: Klett Cotta-Verlag.</w:t>
      </w:r>
    </w:p>
    <w:p>
      <w:pPr>
        <w:spacing w:after="240" w:line="240" w:lineRule="atLeast"/>
      </w:pPr>
      <w:r>
        <w:rPr/>
        <w:t xml:space="preserve">Mattioli, A. (2017). </w:t>
      </w:r>
      <w:r>
        <w:rPr>
          <w:i w:val="1"/>
          <w:iCs w:val="1"/>
        </w:rPr>
        <w:t xml:space="preserve">Verlorene Welten. Eine Geschichte der Indianer Nordamerikas 1700 - 1910</w:t>
      </w:r>
      <w:r>
        <w:rPr/>
        <w:t xml:space="preserve"> (1.-5. Auflage). Stuttgart: Klett Cotta-Verlag.</w:t>
      </w:r>
    </w:p>
    <w:p>
      <w:pPr>
        <w:spacing w:after="240" w:line="240" w:lineRule="atLeast"/>
      </w:pPr>
      <w:r>
        <w:rPr/>
        <w:t xml:space="preserve">Mattioli, A. (2013). </w:t>
      </w:r>
      <w:r>
        <w:rPr>
          <w:i w:val="1"/>
          <w:iCs w:val="1"/>
        </w:rPr>
        <w:t xml:space="preserve">Die Native Americans und der Memory-Boom in den USA</w:t>
      </w:r>
      <w:r>
        <w:rPr/>
        <w:t xml:space="preserve"> (Luzerner Universitätsreden) (Bd. 24). Luzern.</w:t>
      </w:r>
    </w:p>
    <w:p>
      <w:pPr>
        <w:spacing w:after="240" w:line="240" w:lineRule="atLeast"/>
      </w:pPr>
      <w:r>
        <w:rPr/>
        <w:t xml:space="preserve">Mattioli, A. (2011). </w:t>
      </w:r>
      <w:r>
        <w:rPr>
          <w:i w:val="1"/>
          <w:iCs w:val="1"/>
        </w:rPr>
        <w:t xml:space="preserve">"Viva Mussolini!": La guerra della memoria nell’Italia di Berlusconi, Bossi e Fini</w:t>
      </w:r>
      <w:r>
        <w:rPr/>
        <w:t xml:space="preserve">. Milano: Garzanti.</w:t>
      </w:r>
    </w:p>
    <w:p>
      <w:pPr>
        <w:spacing w:after="240" w:line="240" w:lineRule="atLeast"/>
      </w:pPr>
      <w:r>
        <w:rPr/>
        <w:t xml:space="preserve">Mattioli, A. (2010). </w:t>
      </w:r>
      <w:r>
        <w:rPr>
          <w:i w:val="1"/>
          <w:iCs w:val="1"/>
        </w:rPr>
        <w:t xml:space="preserve">"Viva Mussolini!": Die Aufwertung des Faschismus im Italien Berlusconis</w:t>
      </w:r>
      <w:r>
        <w:rPr/>
        <w:t xml:space="preserve">. Paderborn.</w:t>
      </w:r>
    </w:p>
    <w:p>
      <w:pPr>
        <w:spacing w:after="240" w:line="240" w:lineRule="atLeast"/>
      </w:pPr>
      <w:r>
        <w:rPr/>
        <w:t xml:space="preserve">Mattioli, A. (2005). </w:t>
      </w:r>
      <w:r>
        <w:rPr>
          <w:i w:val="1"/>
          <w:iCs w:val="1"/>
        </w:rPr>
        <w:t xml:space="preserve">Experimentierfeld der Gewalt: Der Abessinienkrieg und seine internationale Bedeutung 1935-1941</w:t>
      </w:r>
      <w:r>
        <w:rPr/>
        <w:t xml:space="preserve">. Zürich.</w:t>
      </w:r>
    </w:p>
    <w:p>
      <w:pPr>
        <w:spacing w:after="240" w:line="240" w:lineRule="atLeast"/>
      </w:pPr>
      <w:r>
        <w:rPr/>
        <w:t xml:space="preserve">Mattioli, A. (2001). </w:t>
      </w:r>
      <w:r>
        <w:rPr>
          <w:i w:val="1"/>
          <w:iCs w:val="1"/>
        </w:rPr>
        <w:t xml:space="preserve">Jacob Burckhardt und die Grenzen der Humanität</w:t>
      </w:r>
      <w:r>
        <w:rPr/>
        <w:t xml:space="preserve">. Wien, Linz.</w:t>
      </w:r>
    </w:p>
    <w:p>
      <w:pPr>
        <w:spacing w:after="240" w:line="240" w:lineRule="atLeast"/>
      </w:pPr>
      <w:r>
        <w:rPr/>
        <w:t xml:space="preserve">Mattioli, A., &amp; Ries, M. (2000). </w:t>
      </w:r>
      <w:r>
        <w:rPr>
          <w:i w:val="1"/>
          <w:iCs w:val="1"/>
        </w:rPr>
        <w:t xml:space="preserve">„Eine höhere Bildung thut in unserem Vaterlande Noth.“: Steinige Wege vom Jesuitenkollegium zur Hochschule Luzern</w:t>
      </w:r>
      <w:r>
        <w:rPr/>
        <w:t xml:space="preserve">. Zürich.</w:t>
      </w:r>
    </w:p>
    <w:p>
      <w:pPr>
        <w:spacing w:after="240" w:line="240" w:lineRule="atLeast"/>
      </w:pPr>
      <w:r>
        <w:rPr/>
        <w:t xml:space="preserve">Mattioli, A. (1997). </w:t>
      </w:r>
      <w:r>
        <w:rPr>
          <w:i w:val="1"/>
          <w:iCs w:val="1"/>
        </w:rPr>
        <w:t xml:space="preserve">Gonzague de Reynold: Idéologue d´une Suisse autoritaire</w:t>
      </w:r>
      <w:r>
        <w:rPr/>
        <w:t xml:space="preserve">. Fribourg.</w:t>
      </w:r>
    </w:p>
    <w:p>
      <w:pPr>
        <w:spacing w:after="240" w:line="240" w:lineRule="atLeast"/>
      </w:pPr>
      <w:r>
        <w:rPr/>
        <w:t xml:space="preserve">Mattioli, A. (1994). </w:t>
      </w:r>
      <w:r>
        <w:rPr>
          <w:i w:val="1"/>
          <w:iCs w:val="1"/>
        </w:rPr>
        <w:t xml:space="preserve">Zwischen Demokratie und totalitärer Diktatur: Gonzague de Reynold und die Tradition der autoritären Rechten in der Schweiz</w:t>
      </w:r>
      <w:r>
        <w:rPr/>
        <w:t xml:space="preserve">. Zürich.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Mattioli, A. (2020). Mit Schweigen zugedeckt. Die Navajo Nation und der Nuklearunfall von Church Rock. </w:t>
      </w:r>
      <w:r>
        <w:rPr>
          <w:i w:val="1"/>
          <w:iCs w:val="1"/>
        </w:rPr>
        <w:t xml:space="preserve">Geschichte der Gegenwart</w:t>
      </w:r>
      <w:r>
        <w:rPr/>
        <w:t xml:space="preserve">. Abgerufen von https://geschichtedergegenwart.ch/mit-schweigen-zugedeckt-die-navajo-nation-und-der-nuklearunfall-von-church-rock/</w:t>
      </w:r>
    </w:p>
    <w:p>
      <w:pPr>
        <w:spacing w:after="240" w:line="240" w:lineRule="atLeast"/>
      </w:pPr>
      <w:r>
        <w:rPr/>
        <w:t xml:space="preserve">Mattioli, A. (2020). Versklavt und beinahe ausgelöscht. Kaliforniens Indianer im kolonialen Zeitalter. </w:t>
      </w:r>
      <w:r>
        <w:rPr>
          <w:i w:val="1"/>
          <w:iCs w:val="1"/>
        </w:rPr>
        <w:t xml:space="preserve">Bulletin der Schweizerischen Geschichtslehrerinnen und Geschichtslehrer</w:t>
      </w:r>
      <w:r>
        <w:rPr/>
        <w:t xml:space="preserve">, 12–17.</w:t>
      </w:r>
    </w:p>
    <w:p>
      <w:pPr>
        <w:spacing w:after="240" w:line="240" w:lineRule="atLeast"/>
      </w:pPr>
      <w:r>
        <w:rPr/>
        <w:t xml:space="preserve">Mattioli, A. (2020). Zur Erinnerung an Guy P. Marchal (1938-2020). </w:t>
      </w:r>
      <w:r>
        <w:rPr>
          <w:i w:val="1"/>
          <w:iCs w:val="1"/>
        </w:rPr>
        <w:t xml:space="preserve">Schweizerische Zeitschrift für Geschichte</w:t>
      </w:r>
      <w:r>
        <w:rPr/>
        <w:t xml:space="preserve">, </w:t>
      </w:r>
      <w:r>
        <w:rPr>
          <w:i w:val="1"/>
          <w:iCs w:val="1"/>
        </w:rPr>
        <w:t xml:space="preserve">70</w:t>
      </w:r>
      <w:r>
        <w:rPr/>
        <w:t xml:space="preserve">, 283 ff.</w:t>
      </w:r>
    </w:p>
    <w:p>
      <w:pPr>
        <w:spacing w:after="240" w:line="240" w:lineRule="atLeast"/>
      </w:pPr>
      <w:r>
        <w:rPr/>
        <w:t xml:space="preserve">Mattioli, A. (2010). Von Bozen zu Bolzano: Städtebau als Eroberungsstrategie. </w:t>
      </w:r>
      <w:r>
        <w:rPr>
          <w:i w:val="1"/>
          <w:iCs w:val="1"/>
        </w:rPr>
        <w:t xml:space="preserve">Zibaldone. Zeitschrift für italienische Kultur der Gegenwart</w:t>
      </w:r>
      <w:r>
        <w:rPr/>
        <w:t xml:space="preserve">, (49), 47–59.</w:t>
      </w:r>
    </w:p>
    <w:p>
      <w:pPr>
        <w:spacing w:after="240" w:line="240" w:lineRule="atLeast"/>
      </w:pPr>
      <w:r>
        <w:rPr/>
        <w:t xml:space="preserve">Mattioli, A. (2010). La memoria contesa: L’Italia e l’eredità della dittatura di Mussolini. </w:t>
      </w:r>
      <w:r>
        <w:rPr>
          <w:i w:val="1"/>
          <w:iCs w:val="1"/>
        </w:rPr>
        <w:t xml:space="preserve">Bollettino della società storica locarnese. Nuova serie</w:t>
      </w:r>
      <w:r>
        <w:rPr/>
        <w:t xml:space="preserve">, (13), 106–125.</w:t>
      </w:r>
    </w:p>
    <w:p>
      <w:pPr>
        <w:spacing w:after="240" w:line="240" w:lineRule="atLeast"/>
      </w:pPr>
      <w:r>
        <w:rPr/>
        <w:t xml:space="preserve">Mattioli, A. (2010). Le picconate di Berlusconi ai tabù della memoria storica. </w:t>
      </w:r>
      <w:r>
        <w:rPr>
          <w:i w:val="1"/>
          <w:iCs w:val="1"/>
        </w:rPr>
        <w:t xml:space="preserve">I sentieri della ricerca. Rivista di storia contemporanea</w:t>
      </w:r>
      <w:r>
        <w:rPr/>
        <w:t xml:space="preserve">, (11), 61–73.</w:t>
      </w:r>
    </w:p>
    <w:p>
      <w:pPr>
        <w:spacing w:after="240" w:line="240" w:lineRule="atLeast"/>
      </w:pPr>
      <w:r>
        <w:rPr/>
        <w:t xml:space="preserve">Mattioli, A. (2009). Urbanistica e architettura fascista tra edificazione e demolizioni nell´Africa Orientale Italiana. </w:t>
      </w:r>
      <w:r>
        <w:rPr>
          <w:i w:val="1"/>
          <w:iCs w:val="1"/>
        </w:rPr>
        <w:t xml:space="preserve">I sentieri della ricerca. Rivista di storia contemporanea</w:t>
      </w:r>
      <w:r>
        <w:rPr/>
        <w:t xml:space="preserve">, (9–10), 329–347.</w:t>
      </w:r>
    </w:p>
    <w:p>
      <w:pPr>
        <w:spacing w:after="240" w:line="240" w:lineRule="atLeast"/>
      </w:pPr>
      <w:r>
        <w:rPr/>
        <w:t xml:space="preserve">Mattioli, A. (2008). Die Resistenza ist tot, es lebe Onkel Mussolini! Vom Umdeuten der Geschichte im Italien Berlusconis. </w:t>
      </w:r>
      <w:r>
        <w:rPr>
          <w:i w:val="1"/>
          <w:iCs w:val="1"/>
        </w:rPr>
        <w:t xml:space="preserve">Mittelweg 36</w:t>
      </w:r>
      <w:r>
        <w:rPr/>
        <w:t xml:space="preserve">, (17), 75–93.</w:t>
      </w:r>
    </w:p>
    <w:p>
      <w:pPr>
        <w:spacing w:after="240" w:line="240" w:lineRule="atLeast"/>
      </w:pPr>
      <w:r>
        <w:rPr/>
        <w:t xml:space="preserve">Mattioli, A. (2007). La Resistenza è morta, viva il buon vecchio Mussolini. Lo stravolgimento della storia nell’ Italia di Berlusconi. </w:t>
      </w:r>
      <w:r>
        <w:rPr>
          <w:i w:val="1"/>
          <w:iCs w:val="1"/>
        </w:rPr>
        <w:t xml:space="preserve">I sentieri della ricerca. Rivista di stolia contemporanea</w:t>
      </w:r>
      <w:r>
        <w:rPr/>
        <w:t xml:space="preserve">, (5), 111–130.</w:t>
      </w:r>
    </w:p>
    <w:p>
      <w:pPr>
        <w:spacing w:after="240" w:line="240" w:lineRule="atLeast"/>
      </w:pPr>
      <w:r>
        <w:rPr/>
        <w:t xml:space="preserve">Mattioli, A. (2005). L´apartheid nell´Italia fascista. </w:t>
      </w:r>
      <w:r>
        <w:rPr>
          <w:i w:val="1"/>
          <w:iCs w:val="1"/>
        </w:rPr>
        <w:t xml:space="preserve">I sentieri della ricerca. Rivista di storia contemporanea</w:t>
      </w:r>
      <w:r>
        <w:rPr/>
        <w:t xml:space="preserve">, (2), 87–108.</w:t>
      </w:r>
    </w:p>
    <w:p>
      <w:pPr>
        <w:spacing w:after="240" w:line="240" w:lineRule="atLeast"/>
      </w:pPr>
      <w:r>
        <w:rPr/>
        <w:t xml:space="preserve">Mattioli, A. (2003). Entgrenzte Kriegsgewalt: Der italienische Giftgaseinsatz in Abessinien 1935-1936. </w:t>
      </w:r>
      <w:r>
        <w:rPr>
          <w:i w:val="1"/>
          <w:iCs w:val="1"/>
        </w:rPr>
        <w:t xml:space="preserve">Vierteljahrshefte für Zeitgeschichte</w:t>
      </w:r>
      <w:r>
        <w:rPr/>
        <w:t xml:space="preserve">, (51), 311–337.</w:t>
      </w:r>
    </w:p>
    <w:p>
      <w:pPr>
        <w:spacing w:after="240" w:line="240" w:lineRule="atLeast"/>
      </w:pPr>
      <w:r>
        <w:rPr/>
        <w:t xml:space="preserve">Mattioli, A. (2003). Guerra senza limiti: L’uso italiano di gas asfissianti in Abissinia nel biennio 1935-1936. </w:t>
      </w:r>
      <w:r>
        <w:rPr>
          <w:i w:val="1"/>
          <w:iCs w:val="1"/>
        </w:rPr>
        <w:t xml:space="preserve">Studi Piacentini</w:t>
      </w:r>
      <w:r>
        <w:rPr/>
        <w:t xml:space="preserve">, (33), 123–157.</w:t>
      </w:r>
    </w:p>
    <w:p>
      <w:pPr>
        <w:spacing w:after="240" w:line="240" w:lineRule="atLeast"/>
      </w:pPr>
      <w:r>
        <w:rPr/>
        <w:t xml:space="preserve">Mattioli, A. (2001). Die zwei Modernen im Geschichtsdenken von Jacob Burckhardt. </w:t>
      </w:r>
      <w:r>
        <w:rPr>
          <w:i w:val="1"/>
          <w:iCs w:val="1"/>
        </w:rPr>
        <w:t xml:space="preserve">Internationale Zeitschrift für Philosophie</w:t>
      </w:r>
      <w:r>
        <w:rPr/>
        <w:t xml:space="preserve">, (2), 199–206.</w:t>
      </w:r>
    </w:p>
    <w:p>
      <w:pPr>
        <w:spacing w:after="240" w:line="240" w:lineRule="atLeast"/>
      </w:pPr>
      <w:r>
        <w:rPr/>
        <w:t xml:space="preserve">Mattioli, A. (2000). Vergangenheitsbewältigung auf römisch-katholisch. </w:t>
      </w:r>
      <w:r>
        <w:rPr>
          <w:i w:val="1"/>
          <w:iCs w:val="1"/>
        </w:rPr>
        <w:t xml:space="preserve">Zeitschrift für Kultur, Politik, Kirche. Reformatio</w:t>
      </w:r>
      <w:r>
        <w:rPr/>
        <w:t xml:space="preserve">, (49), 277–284.</w:t>
      </w:r>
    </w:p>
    <w:p>
      <w:pPr>
        <w:spacing w:after="240" w:line="240" w:lineRule="atLeast"/>
      </w:pPr>
      <w:r>
        <w:rPr/>
        <w:t xml:space="preserve">Mattioli, A. (1999). Antisemitismus im Bundesstaat - einige neuere Forschungserkenntnisse. </w:t>
      </w:r>
      <w:r>
        <w:rPr>
          <w:i w:val="1"/>
          <w:iCs w:val="1"/>
        </w:rPr>
        <w:t xml:space="preserve">Bulletin der Schweizerischen Gesellschaft für Judaistische Forschung SGJF</w:t>
      </w:r>
      <w:r>
        <w:rPr/>
        <w:t xml:space="preserve">, (8), 2–13.</w:t>
      </w:r>
    </w:p>
    <w:p>
      <w:pPr>
        <w:spacing w:after="240" w:line="240" w:lineRule="atLeast"/>
      </w:pPr>
      <w:r>
        <w:rPr/>
        <w:t xml:space="preserve">Mattioli, A. (1999). Jacob Burckhardts Antisemitismus: Eine Neuinterpretation aus mentalitätsgeschichtlicher Sicht. </w:t>
      </w:r>
      <w:r>
        <w:rPr>
          <w:i w:val="1"/>
          <w:iCs w:val="1"/>
        </w:rPr>
        <w:t xml:space="preserve">Schweizerische Zeitschrift für Geschichte</w:t>
      </w:r>
      <w:r>
        <w:rPr/>
        <w:t xml:space="preserve">, (49), 496–529.</w:t>
      </w:r>
    </w:p>
    <w:p>
      <w:pPr>
        <w:spacing w:after="240" w:line="240" w:lineRule="atLeast"/>
      </w:pPr>
      <w:r>
        <w:rPr/>
        <w:t xml:space="preserve">Mattioli, A. (1997). Juden und Judenfeindschaft in der schweizerischen Historiographie - eine Replik auf Robert Uri Kaufmann. </w:t>
      </w:r>
      <w:r>
        <w:rPr>
          <w:i w:val="1"/>
          <w:iCs w:val="1"/>
        </w:rPr>
        <w:t xml:space="preserve">Traverse</w:t>
      </w:r>
      <w:r>
        <w:rPr/>
        <w:t xml:space="preserve">, (4), 155–163.</w:t>
      </w:r>
    </w:p>
    <w:p>
      <w:pPr>
        <w:spacing w:after="240" w:line="240" w:lineRule="atLeast"/>
      </w:pPr>
      <w:r>
        <w:rPr/>
        <w:t xml:space="preserve">Mattioli, A. (1996). Geschichte als nationale Legitimationswissenschaft: Der schweizerisch-deutsche Gelehrtenstreit um die Hochrheingrenze. </w:t>
      </w:r>
      <w:r>
        <w:rPr>
          <w:i w:val="1"/>
          <w:iCs w:val="1"/>
        </w:rPr>
        <w:t xml:space="preserve">Westfälische Forschungen</w:t>
      </w:r>
      <w:r>
        <w:rPr/>
        <w:t xml:space="preserve">, (46), 186–209.</w:t>
      </w:r>
    </w:p>
    <w:p>
      <w:pPr>
        <w:spacing w:after="240" w:line="240" w:lineRule="atLeast"/>
      </w:pPr>
      <w:r>
        <w:rPr/>
        <w:t xml:space="preserve">Mattioli, A. (1996). Völkerschau: Exotik vor der Haustür. </w:t>
      </w:r>
      <w:r>
        <w:rPr>
          <w:i w:val="1"/>
          <w:iCs w:val="1"/>
        </w:rPr>
        <w:t xml:space="preserve">Traverse</w:t>
      </w:r>
      <w:r>
        <w:rPr/>
        <w:t xml:space="preserve">, (3), 165–168.</w:t>
      </w:r>
    </w:p>
    <w:p>
      <w:pPr>
        <w:spacing w:after="240" w:line="240" w:lineRule="atLeast"/>
      </w:pPr>
      <w:r>
        <w:rPr/>
        <w:t xml:space="preserve">Mattioli, A. (1995). Kasimir Pfyffer oder der Historiker als Chronist seiner Zeit. </w:t>
      </w:r>
      <w:r>
        <w:rPr>
          <w:i w:val="1"/>
          <w:iCs w:val="1"/>
        </w:rPr>
        <w:t xml:space="preserve">Jahrbuch der Historischen Gesellschaft Luzern</w:t>
      </w:r>
      <w:r>
        <w:rPr/>
        <w:t xml:space="preserve">, (13), 4–10.</w:t>
      </w:r>
    </w:p>
    <w:p>
      <w:pPr>
        <w:spacing w:after="240" w:line="240" w:lineRule="atLeast"/>
      </w:pPr>
      <w:r>
        <w:rPr/>
        <w:t xml:space="preserve">Mattioli, A. (1994). A propos des intellectuels. </w:t>
      </w:r>
      <w:r>
        <w:rPr>
          <w:i w:val="1"/>
          <w:iCs w:val="1"/>
        </w:rPr>
        <w:t xml:space="preserve">Schweizerische Zeitschrift für Geschichte</w:t>
      </w:r>
      <w:r>
        <w:rPr/>
        <w:t xml:space="preserve">, (44), 413–415.</w:t>
      </w:r>
    </w:p>
    <w:p>
      <w:pPr>
        <w:spacing w:after="240" w:line="240" w:lineRule="atLeast"/>
      </w:pPr>
      <w:r>
        <w:rPr/>
        <w:t xml:space="preserve">Mattioli, A. (1990). Die autoritäre Versuchung: Gonzague de Reynold und die rechtsgerichteten Diktaturen in der Zwischenkriegszeit (1925-1942). </w:t>
      </w:r>
      <w:r>
        <w:rPr>
          <w:i w:val="1"/>
          <w:iCs w:val="1"/>
        </w:rPr>
        <w:t xml:space="preserve">Geschichte und Gegenwart</w:t>
      </w:r>
      <w:r>
        <w:rPr/>
        <w:t xml:space="preserve">, (9), 117–135.</w:t>
      </w:r>
    </w:p>
    <w:p>
      <w:pPr>
        <w:spacing w:after="240" w:line="240" w:lineRule="atLeast"/>
      </w:pPr>
      <w:r>
        <w:rPr/>
        <w:t xml:space="preserve">Mattioli, A., &amp; Stirnimann, C. (1987). Von der Bürger- und Gewerbepartei Basel-Stadt zur Nationalen Volkspartei Basel: Zur politischen Entwicklung und Programmatik einer rechtskonservativen Partei in der Zwischenkriegszeit (1932-1938). </w:t>
      </w:r>
      <w:r>
        <w:rPr>
          <w:i w:val="1"/>
          <w:iCs w:val="1"/>
        </w:rPr>
        <w:t xml:space="preserve">Basler Zeitschrift für Geschichte und Altertumskunde</w:t>
      </w:r>
      <w:r>
        <w:rPr/>
        <w:t xml:space="preserve">, (87), 119–154.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Mattioli, A. (2021). Die Kolonialgeschichte Italiens. In Lobin, Antje &amp; Meineke, Eva-Tabea (Hrsg.), </w:t>
      </w:r>
      <w:r>
        <w:rPr>
          <w:i w:val="1"/>
          <w:iCs w:val="1"/>
        </w:rPr>
        <w:t xml:space="preserve">Handbuch Italienisch. Sprache - Literatur - Kultur. Für Studium, Lehre, Praxis</w:t>
      </w:r>
      <w:r>
        <w:rPr/>
        <w:t xml:space="preserve"> (S. 517–522). Berlin: Erich Schmidt Verlag.</w:t>
      </w:r>
    </w:p>
    <w:p>
      <w:pPr>
        <w:spacing w:after="240" w:line="240" w:lineRule="atLeast"/>
      </w:pPr>
      <w:r>
        <w:rPr/>
        <w:t xml:space="preserve">Mattioli, A. (2019). Das Horn von Afrika als Spielball der europäischen Mächte 1869 bis 1941. In Kollmer, Dieter H., Mückusch, Andreas &amp; Konopka, Torsten (Hrsg.), </w:t>
      </w:r>
      <w:r>
        <w:rPr>
          <w:i w:val="1"/>
          <w:iCs w:val="1"/>
        </w:rPr>
        <w:t xml:space="preserve">Wegweiser zur Geschichte. Horn von Afrika</w:t>
      </w:r>
      <w:r>
        <w:rPr/>
        <w:t xml:space="preserve"> (S. 31–39). Potsdam.</w:t>
      </w:r>
    </w:p>
    <w:p>
      <w:pPr>
        <w:spacing w:after="240" w:line="240" w:lineRule="atLeast"/>
      </w:pPr>
      <w:r>
        <w:rPr/>
        <w:t xml:space="preserve">Mattioli, A. (2018). L’emanzipazione negata. L’emarginazione degli ebrei nello Stato della chiesa. In Novelli Glaab, Liana (Hrsg.), </w:t>
      </w:r>
      <w:r>
        <w:rPr>
          <w:i w:val="1"/>
          <w:iCs w:val="1"/>
        </w:rPr>
        <w:t xml:space="preserve">Ebraismo e antisemitismo nella società italiana. Una storia discontinua</w:t>
      </w:r>
      <w:r>
        <w:rPr/>
        <w:t xml:space="preserve"> (S. 27–49). Frankfurt/M.</w:t>
      </w:r>
    </w:p>
    <w:p>
      <w:pPr>
        <w:spacing w:after="240" w:line="240" w:lineRule="atLeast"/>
      </w:pPr>
      <w:r>
        <w:rPr/>
        <w:t xml:space="preserve">Mattioli, A. (2017). «Living in two worlds». Simon Pokagon und Charles Eastman - zwei indianische Intellektuelle in der Ära des Progressivismus. In Kuhn, Konrad, Sontag, Katrin &amp; Leimgruber, Walter (Hrsg.), </w:t>
      </w:r>
      <w:r>
        <w:rPr>
          <w:i w:val="1"/>
          <w:iCs w:val="1"/>
        </w:rPr>
        <w:t xml:space="preserve">Lebenskunst. Erkundungen zu Biographie, Lebenswelt und Erinnerung</w:t>
      </w:r>
      <w:r>
        <w:rPr/>
        <w:t xml:space="preserve"> (S. 60–71). Wien, Köln.</w:t>
      </w:r>
    </w:p>
    <w:p>
      <w:pPr>
        <w:spacing w:after="240" w:line="240" w:lineRule="atLeast"/>
      </w:pPr>
      <w:r>
        <w:rPr/>
        <w:t xml:space="preserve">Mattioli, A. (2014). Die USA und ihre sich wandelnde Erinnerung an die Zerstörung des ersten Amerika. In Peter Gautschi &amp; Barbara Sommer Häller (Hrsg.), </w:t>
      </w:r>
      <w:r>
        <w:rPr>
          <w:i w:val="1"/>
          <w:iCs w:val="1"/>
        </w:rPr>
        <w:t xml:space="preserve">Der Beitrag von Schulen und Hochschulen zu Erinnerungskulturen</w:t>
      </w:r>
      <w:r>
        <w:rPr/>
        <w:t xml:space="preserve"> (S. 200–217). Schwalbach am Taunus.</w:t>
      </w:r>
    </w:p>
    <w:p>
      <w:pPr>
        <w:spacing w:after="240" w:line="240" w:lineRule="atLeast"/>
      </w:pPr>
      <w:r>
        <w:rPr/>
        <w:t xml:space="preserve">Mattioli, A. (2014). “Tired of giving in”: Rosa Parks (1913-2005) und die Bürgerrechtsbewegung in den USA. In </w:t>
      </w:r>
      <w:r>
        <w:rPr>
          <w:i w:val="1"/>
          <w:iCs w:val="1"/>
        </w:rPr>
        <w:t xml:space="preserve">Menschen mit Zivilcourage: Mut, Widerstand und verantwortliches Handeln in Geschichte und Gegenwart</w:t>
      </w:r>
      <w:r>
        <w:rPr/>
        <w:t xml:space="preserve"> (S. 123–132). Luzern.</w:t>
      </w:r>
    </w:p>
    <w:p>
      <w:pPr>
        <w:spacing w:after="240" w:line="240" w:lineRule="atLeast"/>
      </w:pPr>
      <w:r>
        <w:rPr/>
        <w:t xml:space="preserve">Mattioli, A. (2013). Italiens Aggression gegen Äthiopien in neuer Beleuchtung. In Walter Raunig &amp; Prinz Asfa-Wossen Asserate (Hrsg.), </w:t>
      </w:r>
      <w:r>
        <w:rPr>
          <w:i w:val="1"/>
          <w:iCs w:val="1"/>
        </w:rPr>
        <w:t xml:space="preserve">Orbis Aethiopicus: Beiträge zur Geschichte, Religion und Kunst Äthiopiens</w:t>
      </w:r>
      <w:r>
        <w:rPr/>
        <w:t xml:space="preserve"> (Bd. 12, S. 111–127). Dettelbach.</w:t>
      </w:r>
    </w:p>
    <w:p>
      <w:pPr>
        <w:spacing w:after="240" w:line="240" w:lineRule="atLeast"/>
      </w:pPr>
      <w:r>
        <w:rPr/>
        <w:t xml:space="preserve">Mattioli, A. (2013). Umkämpfte Erinnerung: Italien und das Erbe der Mussolini-Diktatur. In Richard Faber &amp; Elmar Locher (Hrsg.), </w:t>
      </w:r>
      <w:r>
        <w:rPr>
          <w:i w:val="1"/>
          <w:iCs w:val="1"/>
        </w:rPr>
        <w:t xml:space="preserve">Italienischer Faschismus und deutschsprachiger Katholizismus</w:t>
      </w:r>
      <w:r>
        <w:rPr/>
        <w:t xml:space="preserve"> (S. 23–46). Würzburg.</w:t>
      </w:r>
    </w:p>
    <w:p>
      <w:pPr>
        <w:spacing w:after="240" w:line="240" w:lineRule="atLeast"/>
      </w:pPr>
      <w:r>
        <w:rPr/>
        <w:t xml:space="preserve">Mattioli, A. (2012). "Se non è vero, è ben trovato.": Geschichtsklitterung in italienischen Doku-Soaps. In Enno Rudolph &amp; Thomas Steinfeld (Hrsg.), </w:t>
      </w:r>
      <w:r>
        <w:rPr>
          <w:i w:val="1"/>
          <w:iCs w:val="1"/>
        </w:rPr>
        <w:t xml:space="preserve">Machtwechsel der Bilder: Bild und Bildverstehen im Wandel</w:t>
      </w:r>
      <w:r>
        <w:rPr/>
        <w:t xml:space="preserve"> (S. 229–244). Zürich.</w:t>
      </w:r>
    </w:p>
    <w:p>
      <w:pPr>
        <w:spacing w:after="240" w:line="240" w:lineRule="atLeast"/>
      </w:pPr>
      <w:r>
        <w:rPr/>
        <w:t xml:space="preserve">Mattioli, A. (2012). Biedermänner und Brandstifter: Beobachtungen zu Ideologie und politischem Stil der Lega Nord. In Alexander Häusler &amp; Hans-Peter Killguss (Hrsg.), </w:t>
      </w:r>
      <w:r>
        <w:rPr>
          <w:i w:val="1"/>
          <w:iCs w:val="1"/>
        </w:rPr>
        <w:t xml:space="preserve">Das Geschäft mit der Angst: Rechtspopulismus, Muslimfeindlichkeit und die extreme Rechte in Europa</w:t>
      </w:r>
      <w:r>
        <w:rPr/>
        <w:t xml:space="preserve"> (S. 72–85). Köln.</w:t>
      </w:r>
    </w:p>
    <w:p>
      <w:pPr>
        <w:spacing w:after="240" w:line="240" w:lineRule="atLeast"/>
      </w:pPr>
      <w:r>
        <w:rPr/>
        <w:t xml:space="preserve">Mattioli, A. (2011). Zwei, drei Dinge, die mir in der Geschichtswissenschaft wichtig sind. In </w:t>
      </w:r>
      <w:r>
        <w:rPr>
          <w:i w:val="1"/>
          <w:iCs w:val="1"/>
        </w:rPr>
        <w:t xml:space="preserve">Arbeitsphilosophien „in a nutshell“: Professorinnen und Professoren über Studium und wissenschaftliches Arbeiten</w:t>
      </w:r>
      <w:r>
        <w:rPr/>
        <w:t xml:space="preserve"> (S. 41 ff.). Luzern.</w:t>
      </w:r>
    </w:p>
    <w:p>
      <w:pPr>
        <w:spacing w:after="240" w:line="240" w:lineRule="atLeast"/>
      </w:pPr>
      <w:r>
        <w:rPr/>
        <w:t xml:space="preserve">Dunajtschik, H., &amp; Mattioli, A. (2010). Eroberung durch Architektur: Die faschistischen Um- und Neugestaltungsprojekte in Bozen. In Petra Terhoeven (Hrsg.), </w:t>
      </w:r>
      <w:r>
        <w:rPr>
          <w:i w:val="1"/>
          <w:iCs w:val="1"/>
        </w:rPr>
        <w:t xml:space="preserve">Italien, Blicke: Neue Perspektiven der italienischen Geschichte des 19. und 20. Jahrhunderts</w:t>
      </w:r>
      <w:r>
        <w:rPr/>
        <w:t xml:space="preserve"> (S. 87–106). Göttingen.</w:t>
      </w:r>
    </w:p>
    <w:p>
      <w:pPr>
        <w:spacing w:after="240" w:line="240" w:lineRule="atLeast"/>
      </w:pPr>
      <w:r>
        <w:rPr/>
        <w:t xml:space="preserve">Mattioli, A. (2010). Tabubruch und Kalkül: Berlusconis Geschichtspolitik zwischen Apologie und Umdeutung. In Gian Enrico Rusconi, Thomas Schlemmer &amp; Hans Woller (Hrsg.), </w:t>
      </w:r>
      <w:r>
        <w:rPr>
          <w:i w:val="1"/>
          <w:iCs w:val="1"/>
        </w:rPr>
        <w:t xml:space="preserve">Berlusconi an der Macht: Die Politik der italienischen Mitte-Rechts-Regierungen in vergleichender Perspektive</w:t>
      </w:r>
      <w:r>
        <w:rPr/>
        <w:t xml:space="preserve"> (S. 139–150). München.</w:t>
      </w:r>
    </w:p>
    <w:p>
      <w:pPr>
        <w:spacing w:after="240" w:line="240" w:lineRule="atLeast"/>
      </w:pPr>
      <w:r>
        <w:rPr/>
        <w:t xml:space="preserve">Mattioli, A. (2009). Architektur und Städtebau in einem totalitären Gesellschaftsprojekt. In Aram Mattioli &amp; Gerald Steinacher (Hrsg.), </w:t>
      </w:r>
      <w:r>
        <w:rPr>
          <w:i w:val="1"/>
          <w:iCs w:val="1"/>
        </w:rPr>
        <w:t xml:space="preserve">Für den Faschismus bauen: Architektur und Städtebau im Italien Mussolinis</w:t>
      </w:r>
      <w:r>
        <w:rPr/>
        <w:t xml:space="preserve"> (S. 13–43). Zürich.</w:t>
      </w:r>
    </w:p>
    <w:p>
      <w:pPr>
        <w:spacing w:after="240" w:line="240" w:lineRule="atLeast"/>
      </w:pPr>
      <w:r>
        <w:rPr/>
        <w:t xml:space="preserve">Dunajtschik, H., &amp; Mattioli, A. (2009). Die "Città nuova" von Bozen: Eine Gegenstadt für eine Parallel-gesellschaft. In Aram Mattioli &amp; Gerald Steinacher (Hrsg.), </w:t>
      </w:r>
      <w:r>
        <w:rPr>
          <w:i w:val="1"/>
          <w:iCs w:val="1"/>
        </w:rPr>
        <w:t xml:space="preserve">Für den Faschismus bauen: Architektur und Städtebau im Italien Mussolinis</w:t>
      </w:r>
      <w:r>
        <w:rPr/>
        <w:t xml:space="preserve"> (S. 259–286). Zürich.</w:t>
      </w:r>
    </w:p>
    <w:p>
      <w:pPr>
        <w:spacing w:after="240" w:line="240" w:lineRule="atLeast"/>
      </w:pPr>
      <w:r>
        <w:rPr/>
        <w:t xml:space="preserve">Mattioli, A. (2009). Die Konzentrationslager - die dunkle Seite der Moderne. In Bildungs- und Kulturdepartement Luzern (Hrsg.), </w:t>
      </w:r>
      <w:r>
        <w:rPr>
          <w:i w:val="1"/>
          <w:iCs w:val="1"/>
        </w:rPr>
        <w:t xml:space="preserve">Lager - Kolonien des Terrors: Holocaust Gedenktag, 27. Januar 2009. Hinschauen - nicht wegsehen!</w:t>
      </w:r>
      <w:r>
        <w:rPr/>
        <w:t xml:space="preserve"> (S. 15–23). Luzern.</w:t>
      </w:r>
    </w:p>
    <w:p>
      <w:pPr>
        <w:spacing w:after="240" w:line="240" w:lineRule="atLeast"/>
      </w:pPr>
      <w:r>
        <w:rPr/>
        <w:t xml:space="preserve">Mattioli, A. (2009). Unterwegs zu einer imperialen Raumordnung in Italienisch-Ostafrika. In Aram Mattioli &amp; Gerald Steinacher (Hrsg.), </w:t>
      </w:r>
      <w:r>
        <w:rPr>
          <w:i w:val="1"/>
          <w:iCs w:val="1"/>
        </w:rPr>
        <w:t xml:space="preserve">Für den Faschismus bauen: Architektur und Städtebau im Italien Mussolinis</w:t>
      </w:r>
      <w:r>
        <w:rPr/>
        <w:t xml:space="preserve"> (S. 327–352). Zürich.</w:t>
      </w:r>
    </w:p>
    <w:p>
      <w:pPr>
        <w:spacing w:after="240" w:line="240" w:lineRule="atLeast"/>
      </w:pPr>
      <w:r>
        <w:rPr/>
        <w:t xml:space="preserve">Mattioli, A. (2008). "Edificare per il fascismo.": Macht und Architektur in Mussolinis Italien. In Aram Mattioli &amp; Gerald Steinacher (Hrsg.), </w:t>
      </w:r>
      <w:r>
        <w:rPr>
          <w:i w:val="1"/>
          <w:iCs w:val="1"/>
        </w:rPr>
        <w:t xml:space="preserve">Faschismus und Architektur / Fascismo e Architettura (= Geschichte und Region 17)</w:t>
      </w:r>
      <w:r>
        <w:rPr/>
        <w:t xml:space="preserve"> (Bd. 17, S. 17–49). Innsbruck, Wien, Bozen.</w:t>
      </w:r>
    </w:p>
    <w:p>
      <w:pPr>
        <w:spacing w:after="240" w:line="240" w:lineRule="atLeast"/>
      </w:pPr>
      <w:r>
        <w:rPr/>
        <w:t xml:space="preserve">Mattioli, A. (2008). Die Resistenza ist tot, es lebe Onkel Mussolini! Vom Umdeuten der Geschichte im Italien Berlusconis. In Verena Lenzen (Hrsg.), </w:t>
      </w:r>
      <w:r>
        <w:rPr>
          <w:i w:val="1"/>
          <w:iCs w:val="1"/>
        </w:rPr>
        <w:t xml:space="preserve">Erinnerung als Herkunft der Zukunft: Zum Jubiläumssymposium des Instituts für Jüdisch-Christliche Forschung der Universität Luzern</w:t>
      </w:r>
      <w:r>
        <w:rPr/>
        <w:t xml:space="preserve"> (S. 85–110). Bern, Berlin.</w:t>
      </w:r>
    </w:p>
    <w:p>
      <w:pPr>
        <w:spacing w:after="240" w:line="240" w:lineRule="atLeast"/>
      </w:pPr>
      <w:r>
        <w:rPr/>
        <w:t xml:space="preserve">Mattioli, A. (2008). Un evento chiave rimosso dell´epoca delle guerre mondiali. In Gerald Steinacher (Hrsg.), </w:t>
      </w:r>
      <w:r>
        <w:rPr>
          <w:i w:val="1"/>
          <w:iCs w:val="1"/>
        </w:rPr>
        <w:t xml:space="preserve">Tra Duce, Führer e Negus: L´Alto Adige e la guerra d´Abssinia 1935-1941</w:t>
      </w:r>
      <w:r>
        <w:rPr/>
        <w:t xml:space="preserve"> (S. 269–282). Bozen.</w:t>
      </w:r>
    </w:p>
    <w:p>
      <w:pPr>
        <w:spacing w:after="240" w:line="240" w:lineRule="atLeast"/>
      </w:pPr>
      <w:r>
        <w:rPr/>
        <w:t xml:space="preserve">Mattioli, A. (2007). Das Horn von Afrika als Spielball der europäischen Mächte 1890 bis 1941. In Dieter H. Kollmer &amp; Andreas Mückusch (Hrsg.), </w:t>
      </w:r>
      <w:r>
        <w:rPr>
          <w:i w:val="1"/>
          <w:iCs w:val="1"/>
        </w:rPr>
        <w:t xml:space="preserve">Wegweiser zur Geschichte Horn von Afrika: Im Auftrag des Militärgeschichtlichen Forschungsamtes</w:t>
      </w:r>
      <w:r>
        <w:rPr/>
        <w:t xml:space="preserve"> (S. 67–75). Paderborn, München.</w:t>
      </w:r>
    </w:p>
    <w:p>
      <w:pPr>
        <w:spacing w:after="240" w:line="240" w:lineRule="atLeast"/>
      </w:pPr>
      <w:r>
        <w:rPr/>
        <w:t xml:space="preserve">Mattioli, A. (2007). Denkstil "christliches Abendland": Eine Fallstudie zu Gonzague de Reynold. In Kerstin Armborst &amp; Wolf-Friedrich Schäufele (Hrsg.), </w:t>
      </w:r>
      <w:r>
        <w:rPr>
          <w:i w:val="1"/>
          <w:iCs w:val="1"/>
        </w:rPr>
        <w:t xml:space="preserve">Der Wert "Europa" und die Geschichte: Auf dem Weg zu einem europäischen Geschichtsbewusstsein</w:t>
      </w:r>
      <w:r>
        <w:rPr/>
        <w:t xml:space="preserve"> (Bd. 2, S. 60–73). Mainz.</w:t>
      </w:r>
    </w:p>
    <w:p>
      <w:pPr>
        <w:spacing w:after="240" w:line="240" w:lineRule="atLeast"/>
      </w:pPr>
      <w:r>
        <w:rPr/>
        <w:t xml:space="preserve">Mattioli, A. (2007). Gonzague de Reynold (1880-1970). In Heinz Duchhardt, Malgorzata Morawiec, Wolfgang Schmale &amp; Winfried Schulze (Hrsg.), </w:t>
      </w:r>
      <w:r>
        <w:rPr>
          <w:i w:val="1"/>
          <w:iCs w:val="1"/>
        </w:rPr>
        <w:t xml:space="preserve">Europa-Historiker: Ein biographisches Handbuch</w:t>
      </w:r>
      <w:r>
        <w:rPr/>
        <w:t xml:space="preserve"> (Bd. 2, S. 189–210). Göttingen.</w:t>
      </w:r>
    </w:p>
    <w:p>
      <w:pPr>
        <w:spacing w:after="240" w:line="240" w:lineRule="atLeast"/>
      </w:pPr>
      <w:r>
        <w:rPr/>
        <w:t xml:space="preserve">Mattioli, A. (2007). Verweigerte Emanzipation: Jüdisches Randdasein im Kirchenstaat 1823-1870. In Gudrun Jäger &amp; Liana Novelli-Glaab (Hrsg.), </w:t>
      </w:r>
      <w:r>
        <w:rPr>
          <w:i w:val="1"/>
          <w:iCs w:val="1"/>
        </w:rPr>
        <w:t xml:space="preserve">"... denn in Italien haben sich die Dinge anders abgespielt.": Judentum und Antisemitismus im modernen Italien</w:t>
      </w:r>
      <w:r>
        <w:rPr/>
        <w:t xml:space="preserve"> (S. 31–50). Berlin.</w:t>
      </w:r>
    </w:p>
    <w:p>
      <w:pPr>
        <w:spacing w:after="240" w:line="240" w:lineRule="atLeast"/>
      </w:pPr>
      <w:r>
        <w:rPr/>
        <w:t xml:space="preserve">Mattioli, A. (2006). Das Versagen der Weltgemeinschaft. In Asfa-Wossen Asserate &amp; Aram Mattioli (Hrsg.), </w:t>
      </w:r>
      <w:r>
        <w:rPr>
          <w:i w:val="1"/>
          <w:iCs w:val="1"/>
        </w:rPr>
        <w:t xml:space="preserve">Der erste faschistische Vernichtungskrieg: Die italienische Aggression gegen Aethiopien 1935-1941</w:t>
      </w:r>
      <w:r>
        <w:rPr/>
        <w:t xml:space="preserve"> (S. 109–115). Köln.</w:t>
      </w:r>
    </w:p>
    <w:p>
      <w:pPr>
        <w:spacing w:after="240" w:line="240" w:lineRule="atLeast"/>
      </w:pPr>
      <w:r>
        <w:rPr/>
        <w:t xml:space="preserve">Mattioli, A. (2006). Das sabotierte Kriegsverbrechertribunal. In Asfa-Wossen Asserate &amp; Aram Mattioli (Hrsg.), </w:t>
      </w:r>
      <w:r>
        <w:rPr>
          <w:i w:val="1"/>
          <w:iCs w:val="1"/>
        </w:rPr>
        <w:t xml:space="preserve">Der erste faschistische Vernichtungskrieg: Die italienische Aggression gegen Aethiopien 1935-1941</w:t>
      </w:r>
      <w:r>
        <w:rPr/>
        <w:t xml:space="preserve"> (S. 153–161). Köln.</w:t>
      </w:r>
    </w:p>
    <w:p>
      <w:pPr>
        <w:spacing w:after="240" w:line="240" w:lineRule="atLeast"/>
      </w:pPr>
      <w:r>
        <w:rPr/>
        <w:t xml:space="preserve">Mattioli, A. (2006). Der Abessinienkrieg in internationaler Perspektive. In Gerald Steinacher (Hrsg.), </w:t>
      </w:r>
      <w:r>
        <w:rPr>
          <w:i w:val="1"/>
          <w:iCs w:val="1"/>
        </w:rPr>
        <w:t xml:space="preserve">Zwischen Duce und Negus: Südtirol und der Abessinienkrieg 1935-1936</w:t>
      </w:r>
      <w:r>
        <w:rPr/>
        <w:t xml:space="preserve"> (S. 257–268). Bozen.</w:t>
      </w:r>
    </w:p>
    <w:p>
      <w:pPr>
        <w:spacing w:after="240" w:line="240" w:lineRule="atLeast"/>
      </w:pPr>
      <w:r>
        <w:rPr/>
        <w:t xml:space="preserve">Mattioli, A. (2006). Durch göttliche Gnade erwürgt. In Die Zeit (Hrsg.), </w:t>
      </w:r>
      <w:r>
        <w:rPr>
          <w:i w:val="1"/>
          <w:iCs w:val="1"/>
        </w:rPr>
        <w:t xml:space="preserve">Welt- und Kulturgeschichte: Epochen, Fakten, Hintergründe in 20 Bänden</w:t>
      </w:r>
      <w:r>
        <w:rPr/>
        <w:t xml:space="preserve"> (Bd. 7, S. 580–589). Hamburg.</w:t>
      </w:r>
    </w:p>
    <w:p>
      <w:pPr>
        <w:spacing w:after="240" w:line="240" w:lineRule="atLeast"/>
      </w:pPr>
      <w:r>
        <w:rPr/>
        <w:t xml:space="preserve">Mattioli, A. (2006). Ein vergessenes Schlüsselereignis der Weltkriegsepoche. In Asfa-Wossen Asserate &amp; Aram Mattioli (Hrsg.), </w:t>
      </w:r>
      <w:r>
        <w:rPr>
          <w:i w:val="1"/>
          <w:iCs w:val="1"/>
        </w:rPr>
        <w:t xml:space="preserve">Der erste faschistische Vernichtungskrieg: Die italienische Aggression gegen Aethiopien 1935-1941</w:t>
      </w:r>
      <w:r>
        <w:rPr/>
        <w:t xml:space="preserve"> (S. 9–25). Köln.</w:t>
      </w:r>
    </w:p>
    <w:p>
      <w:pPr>
        <w:spacing w:after="240" w:line="240" w:lineRule="atLeast"/>
      </w:pPr>
      <w:r>
        <w:rPr/>
        <w:t xml:space="preserve">Mattioli, A. (2006). Eine veritable Hölle. In Die Zeit (Hrsg.), </w:t>
      </w:r>
      <w:r>
        <w:rPr>
          <w:i w:val="1"/>
          <w:iCs w:val="1"/>
        </w:rPr>
        <w:t xml:space="preserve">Welt- und Kulturgeschichte: Epochen, Fakten, Hintergründe in 20 Bänden</w:t>
      </w:r>
      <w:r>
        <w:rPr/>
        <w:t xml:space="preserve"> (Bd. 14, S. 516–525). Hamburg.</w:t>
      </w:r>
    </w:p>
    <w:p>
      <w:pPr>
        <w:spacing w:after="240" w:line="240" w:lineRule="atLeast"/>
      </w:pPr>
      <w:r>
        <w:rPr/>
        <w:t xml:space="preserve">Mattioli, A. (2005). Das faschistische Italien - ein unbekanntes Apartheidregime. In Fritz Bauer Institut (Hrsg.), </w:t>
      </w:r>
      <w:r>
        <w:rPr>
          <w:i w:val="1"/>
          <w:iCs w:val="1"/>
        </w:rPr>
        <w:t xml:space="preserve">Rassengesetzgebung und rassistisches Recht im 20. Jahrhundert</w:t>
      </w:r>
      <w:r>
        <w:rPr/>
        <w:t xml:space="preserve"> (S. 155–178). Frankfurt am Main, New York.</w:t>
      </w:r>
    </w:p>
    <w:p>
      <w:pPr>
        <w:spacing w:after="240" w:line="240" w:lineRule="atLeast"/>
      </w:pPr>
      <w:r>
        <w:rPr/>
        <w:t xml:space="preserve">Mattioli, A. (2005). E salva l’Italia nel Duce: Die katholische Kirche im faschistischen Italien 1922-1938. In Richard Faber (Hrsg.), </w:t>
      </w:r>
      <w:r>
        <w:rPr>
          <w:i w:val="1"/>
          <w:iCs w:val="1"/>
        </w:rPr>
        <w:t xml:space="preserve">Katholizismus in Geschichte und Gegenwart</w:t>
      </w:r>
      <w:r>
        <w:rPr/>
        <w:t xml:space="preserve"> (S. 121–141). Würzburg.</w:t>
      </w:r>
    </w:p>
    <w:p>
      <w:pPr>
        <w:spacing w:after="240" w:line="240" w:lineRule="atLeast"/>
      </w:pPr>
      <w:r>
        <w:rPr/>
        <w:t xml:space="preserve">Mattioli, A. (2005). Totalitarismus auf italienisch? Die faschistische Diktatur im Wandel des historischen Urteils. In Enno Rudolph &amp; Stefano Poggi (Hrsg.), </w:t>
      </w:r>
      <w:r>
        <w:rPr>
          <w:i w:val="1"/>
          <w:iCs w:val="1"/>
        </w:rPr>
        <w:t xml:space="preserve">Diktatur und Diskurs: Zur Rezeption des Totalitarismus in den Geisteswissenschaften</w:t>
      </w:r>
      <w:r>
        <w:rPr/>
        <w:t xml:space="preserve"> (S. 305–325). Zürich.</w:t>
      </w:r>
    </w:p>
    <w:p>
      <w:pPr>
        <w:spacing w:after="240" w:line="240" w:lineRule="atLeast"/>
      </w:pPr>
      <w:r>
        <w:rPr/>
        <w:t xml:space="preserve">Mattioli, A. (2004). Die vergessenen Kolonialverbrechen des faschistischen Italien in Libyen 1923-1933. In Fritz Bauer Institut (Hrsg.), </w:t>
      </w:r>
      <w:r>
        <w:rPr>
          <w:i w:val="1"/>
          <w:iCs w:val="1"/>
        </w:rPr>
        <w:t xml:space="preserve">Völkermord und Kriegsverbrechen in der ersten Hälfte des 20. Jahrhunderts</w:t>
      </w:r>
      <w:r>
        <w:rPr/>
        <w:t xml:space="preserve"> (S. 203–226). Frankfurt am Main, New York.</w:t>
      </w:r>
    </w:p>
    <w:p>
      <w:pPr>
        <w:spacing w:after="240" w:line="240" w:lineRule="atLeast"/>
      </w:pPr>
      <w:r>
        <w:rPr/>
        <w:t xml:space="preserve">Mattioli, A. (2004). Einige Überlegungen zu einem neuen Forschungsfeld. In Aram Mattioli (Hrsg.), </w:t>
      </w:r>
      <w:r>
        <w:rPr>
          <w:i w:val="1"/>
          <w:iCs w:val="1"/>
        </w:rPr>
        <w:t xml:space="preserve">Intoleranz im Zeitalter der Revolutionen: Europa 1770-1848</w:t>
      </w:r>
      <w:r>
        <w:rPr/>
        <w:t xml:space="preserve"> (S. 9–19). Zürich.</w:t>
      </w:r>
    </w:p>
    <w:p>
      <w:pPr>
        <w:spacing w:after="240" w:line="240" w:lineRule="atLeast"/>
      </w:pPr>
      <w:r>
        <w:rPr/>
        <w:t xml:space="preserve">Mattioli, A. (2004). Intoleranz als Prinzip oder der Umgang mit Heterodoxie im Kirchenstaat. In Aram Mattioli (Hrsg.), </w:t>
      </w:r>
      <w:r>
        <w:rPr>
          <w:i w:val="1"/>
          <w:iCs w:val="1"/>
        </w:rPr>
        <w:t xml:space="preserve">Intoleranz im Zeitalter der Revolutionen: Europa 1770-1848</w:t>
      </w:r>
      <w:r>
        <w:rPr/>
        <w:t xml:space="preserve"> (S. 211–231). Zürich.</w:t>
      </w:r>
    </w:p>
    <w:p>
      <w:pPr>
        <w:spacing w:after="240" w:line="240" w:lineRule="atLeast"/>
      </w:pPr>
      <w:r>
        <w:rPr/>
        <w:t xml:space="preserve">Mattioli, A. (2004). Terra promessa: Italien und Libyen 1911-1943. In Christian Reder &amp; Elfie Semotan (Hrsg.), </w:t>
      </w:r>
      <w:r>
        <w:rPr>
          <w:i w:val="1"/>
          <w:iCs w:val="1"/>
        </w:rPr>
        <w:t xml:space="preserve">Sahara: Text- und Bildessays</w:t>
      </w:r>
      <w:r>
        <w:rPr/>
        <w:t xml:space="preserve"> (S. 192–207). Wien, New York.</w:t>
      </w:r>
    </w:p>
    <w:p>
      <w:pPr>
        <w:spacing w:after="240" w:line="240" w:lineRule="atLeast"/>
      </w:pPr>
      <w:r>
        <w:rPr/>
        <w:t xml:space="preserve">Mattioli, A. (2002). Das Ghetto der „ewigen Stadt“ im Urteil deutschsprachiger Publizisten (1846-1870). In Michael Nagel (Hrsg.), </w:t>
      </w:r>
      <w:r>
        <w:rPr>
          <w:i w:val="1"/>
          <w:iCs w:val="1"/>
        </w:rPr>
        <w:t xml:space="preserve">Zwischen Selbstbehauptung und Verfolgung: Deutsch-jüdische Zeitungen und Zeitschriften von der Aufklärung bis zum Nationalsozialismus</w:t>
      </w:r>
      <w:r>
        <w:rPr/>
        <w:t xml:space="preserve"> (S. 159–186). Hildesheim.</w:t>
      </w:r>
    </w:p>
    <w:p>
      <w:pPr>
        <w:spacing w:after="240" w:line="240" w:lineRule="atLeast"/>
      </w:pPr>
      <w:r>
        <w:rPr/>
        <w:t xml:space="preserve">Mattioli, A. (2000). Das letzte Ghetto Alteuropas: Die päpstliche Segregationspolitik in der „heiligen Stadt“ bis 1870. In Olaf Blaschke &amp; Aram Mattioli (Hrsg.), </w:t>
      </w:r>
      <w:r>
        <w:rPr>
          <w:i w:val="1"/>
          <w:iCs w:val="1"/>
        </w:rPr>
        <w:t xml:space="preserve">Katholischer Antisemitismus im 19. Jahrhundert: Ursachen und Traditionen im internationalen Vergleich</w:t>
      </w:r>
      <w:r>
        <w:rPr/>
        <w:t xml:space="preserve"> (S. 111–143). Zürich.</w:t>
      </w:r>
    </w:p>
    <w:p>
      <w:pPr>
        <w:spacing w:after="240" w:line="240" w:lineRule="atLeast"/>
      </w:pPr>
      <w:r>
        <w:rPr/>
        <w:t xml:space="preserve">Mattioli, A. (2000). „So lange die Juden Juden bleiben ...“: Der Widerstand gegen die jüdische Emanzipation im Grossherzogtum Baden und im Kanton Aargau (1848-1863). In Olaf Blaschke &amp; Aram Mattioli (Hrsg.), </w:t>
      </w:r>
      <w:r>
        <w:rPr>
          <w:i w:val="1"/>
          <w:iCs w:val="1"/>
        </w:rPr>
        <w:t xml:space="preserve">Der katholische Antisemitismus im 19. Jahrhundert: Ursachen und Traditionen im internationalen Vergleich</w:t>
      </w:r>
      <w:r>
        <w:rPr/>
        <w:t xml:space="preserve"> (S. 287–315). Zürich.</w:t>
      </w:r>
    </w:p>
    <w:p>
      <w:pPr>
        <w:spacing w:after="240" w:line="240" w:lineRule="atLeast"/>
      </w:pPr>
      <w:r>
        <w:rPr/>
        <w:t xml:space="preserve">Mattioli, A. (1999). Die Schweiz im frühen Bundesstaat - neue Sichtweisen auf eine wenig bekannte Gesellschaft. In Alexandra Binnenkade &amp; Aram Mattioli (Hrsg.), </w:t>
      </w:r>
      <w:r>
        <w:rPr>
          <w:i w:val="1"/>
          <w:iCs w:val="1"/>
        </w:rPr>
        <w:t xml:space="preserve">Die Innerschweiz im frühen Bundesstaat (1848-1874): Gesellschaftsgeschichtliche Annäherungen</w:t>
      </w:r>
      <w:r>
        <w:rPr/>
        <w:t xml:space="preserve"> (S. 11–30). Zürich.</w:t>
      </w:r>
    </w:p>
    <w:p>
      <w:pPr>
        <w:spacing w:after="240" w:line="240" w:lineRule="atLeast"/>
      </w:pPr>
      <w:r>
        <w:rPr/>
        <w:t xml:space="preserve">Mattioli, A. (1998). Antisemitismus in der Geschichte der modernen Schweiz: Begriffsklärungen und Thesen. In Aram Mattioli (Hrsg.), </w:t>
      </w:r>
      <w:r>
        <w:rPr>
          <w:i w:val="1"/>
          <w:iCs w:val="1"/>
        </w:rPr>
        <w:t xml:space="preserve">Antisemitismus in der Schweiz 1848-1960</w:t>
      </w:r>
      <w:r>
        <w:rPr/>
        <w:t xml:space="preserve"> (S. 3–22). Zürich.</w:t>
      </w:r>
    </w:p>
    <w:p>
      <w:pPr>
        <w:spacing w:after="240" w:line="240" w:lineRule="atLeast"/>
      </w:pPr>
      <w:r>
        <w:rPr/>
        <w:t xml:space="preserve">Mattioli, A. (1998). Der „Mannli-Sturm“ oder der Aargauer Emanzipationskonflikt 1861-1863. In Aram Mattioli (Hrsg.), </w:t>
      </w:r>
      <w:r>
        <w:rPr>
          <w:i w:val="1"/>
          <w:iCs w:val="1"/>
        </w:rPr>
        <w:t xml:space="preserve">Antisemitismus in der Schweiz 1848-1960</w:t>
      </w:r>
      <w:r>
        <w:rPr/>
        <w:t xml:space="preserve"> (S. 135–169). Zürich.</w:t>
      </w:r>
    </w:p>
    <w:p>
      <w:pPr>
        <w:spacing w:after="240" w:line="240" w:lineRule="atLeast"/>
      </w:pPr>
      <w:r>
        <w:rPr/>
        <w:t xml:space="preserve">Mattioli, A. (1998). Die Schweiz und die jüdische Emanzipation 1798-1874. In Aram Mattioli (Hrsg.), </w:t>
      </w:r>
      <w:r>
        <w:rPr>
          <w:i w:val="1"/>
          <w:iCs w:val="1"/>
        </w:rPr>
        <w:t xml:space="preserve">Antisemitismus in der Schweiz 1848-1960</w:t>
      </w:r>
      <w:r>
        <w:rPr/>
        <w:t xml:space="preserve"> (S. 61–82). Zürich.</w:t>
      </w:r>
    </w:p>
    <w:p>
      <w:pPr>
        <w:spacing w:after="240" w:line="240" w:lineRule="atLeast"/>
      </w:pPr>
      <w:r>
        <w:rPr/>
        <w:t xml:space="preserve">Mattioli, A. (1998). L’émancipation juive (1798-1874): Un chemin semé d’embûches. In </w:t>
      </w:r>
      <w:r>
        <w:rPr>
          <w:i w:val="1"/>
          <w:iCs w:val="1"/>
        </w:rPr>
        <w:t xml:space="preserve">Swiss, made: La Suisse en dialogue avec le monde</w:t>
      </w:r>
      <w:r>
        <w:rPr/>
        <w:t xml:space="preserve"> (S. 209–222). Carouge/Genève.</w:t>
      </w:r>
    </w:p>
    <w:p>
      <w:pPr>
        <w:spacing w:after="240" w:line="240" w:lineRule="atLeast"/>
      </w:pPr>
      <w:r>
        <w:rPr/>
        <w:t xml:space="preserve">Mattioli, A. (1998). „Vaterland der Christen“ oder „bürgerlicher Staat“: Die Schweiz und die jüdische Emanzipation, 1848-1874. In Urs Altermatt (Hrsg.), </w:t>
      </w:r>
      <w:r>
        <w:rPr>
          <w:i w:val="1"/>
          <w:iCs w:val="1"/>
        </w:rPr>
        <w:t xml:space="preserve">Die Konstruktion einer Nation: Nation und Nationalisierung in der Schweiz, 18. - 20. Jahrhundert</w:t>
      </w:r>
      <w:r>
        <w:rPr/>
        <w:t xml:space="preserve"> (S. 217–235). Zürich.</w:t>
      </w:r>
    </w:p>
    <w:p>
      <w:pPr>
        <w:spacing w:after="240" w:line="240" w:lineRule="atLeast"/>
      </w:pPr>
      <w:r>
        <w:rPr/>
        <w:t xml:space="preserve">Mattioli, A. (1998). „Wir sind zum Fingerzeig der europäischen Gesellschaft geworden.“: Der dornenreiche Weg zur jüdischen Emanzipation (1798-1874). In Beat Schläpfer (Hrsg.), </w:t>
      </w:r>
      <w:r>
        <w:rPr>
          <w:i w:val="1"/>
          <w:iCs w:val="1"/>
        </w:rPr>
        <w:t xml:space="preserve">Swiss, made: Die Schweiz im Austausch mit der Welt</w:t>
      </w:r>
      <w:r>
        <w:rPr/>
        <w:t xml:space="preserve"> (S. 173–186). Zürich.</w:t>
      </w:r>
    </w:p>
    <w:p>
      <w:pPr>
        <w:spacing w:after="240" w:line="240" w:lineRule="atLeast"/>
      </w:pPr>
      <w:r>
        <w:rPr/>
        <w:t xml:space="preserve">Mattioli, A. (1997). Antisemitismus in der Schweiz: Geschichte und Erklärungsversuche. In Madeleine Dreyfus &amp; Jürg Fischer (Hrsg.), </w:t>
      </w:r>
      <w:r>
        <w:rPr>
          <w:i w:val="1"/>
          <w:iCs w:val="1"/>
        </w:rPr>
        <w:t xml:space="preserve">Manifest vom 21. Januar 1997: Geschichtsbilder und Antisemitismus in der Schweiz</w:t>
      </w:r>
      <w:r>
        <w:rPr/>
        <w:t xml:space="preserve"> (S. 77–92). Zürich.</w:t>
      </w:r>
    </w:p>
    <w:p>
      <w:pPr>
        <w:spacing w:after="240" w:line="240" w:lineRule="atLeast"/>
      </w:pPr>
      <w:r>
        <w:rPr/>
        <w:t xml:space="preserve">Mattioli, A. (1997). Die ultramontane Bildungsoffensive im Kanton Freiburg 1878-1889. In Michael Graetz &amp; Aram Mattioli (Hrsg.), </w:t>
      </w:r>
      <w:r>
        <w:rPr>
          <w:i w:val="1"/>
          <w:iCs w:val="1"/>
        </w:rPr>
        <w:t xml:space="preserve">Krisenwahrnehmungen im Fin de siècle: Jüdische und katholische Bildungseliten in Deutschland und der Schweiz</w:t>
      </w:r>
      <w:r>
        <w:rPr/>
        <w:t xml:space="preserve"> (S. 155–175). Zürich.</w:t>
      </w:r>
    </w:p>
    <w:p>
      <w:pPr>
        <w:spacing w:after="240" w:line="240" w:lineRule="atLeast"/>
      </w:pPr>
      <w:r>
        <w:rPr/>
        <w:t xml:space="preserve">Mattioli, A. (1996). Die Moderne und ihre Kritiker: Zur seismographischen Qualität antimodernistischer Einstellungen im Kanton Fribourg. In Andreas Ernst &amp; Erich Wigger (Hrsg.), </w:t>
      </w:r>
      <w:r>
        <w:rPr>
          <w:i w:val="1"/>
          <w:iCs w:val="1"/>
        </w:rPr>
        <w:t xml:space="preserve">Die neue Schweiz? Eine Gesellschaft zwischen Integration und Polarisierung (1910-1930)</w:t>
      </w:r>
      <w:r>
        <w:rPr/>
        <w:t xml:space="preserve"> (S. 107–125). Zürich.</w:t>
      </w:r>
    </w:p>
    <w:p>
      <w:pPr>
        <w:spacing w:after="240" w:line="240" w:lineRule="atLeast"/>
      </w:pPr>
      <w:r>
        <w:rPr/>
        <w:t xml:space="preserve">Mattioli, A. (1996). „Volksgrenzen“ oder Staatsgrenzen? Wissenschaft und Ideologie in der Debatte um die Hochrheingrenze (1925-1947). In Guy P. Marchal (Hrsg.), </w:t>
      </w:r>
      <w:r>
        <w:rPr>
          <w:i w:val="1"/>
          <w:iCs w:val="1"/>
        </w:rPr>
        <w:t xml:space="preserve">Grenzen und Raumvorstellungen (11.-20. Jahrhundert)</w:t>
      </w:r>
      <w:r>
        <w:rPr/>
        <w:t xml:space="preserve"> (S. 285–311). Zürich.</w:t>
      </w:r>
    </w:p>
    <w:p>
      <w:pPr>
        <w:spacing w:after="240" w:line="240" w:lineRule="atLeast"/>
      </w:pPr>
      <w:r>
        <w:rPr/>
        <w:t xml:space="preserve">Mattioli, A. (1995). Die Union de Fribourg oder die gegenrevolutionären Wurzeln der katholischen Soziallehre. In Aram Mattioli &amp; Gerhard Wanner (Hrsg.), </w:t>
      </w:r>
      <w:r>
        <w:rPr>
          <w:i w:val="1"/>
          <w:iCs w:val="1"/>
        </w:rPr>
        <w:t xml:space="preserve">Katholizismus und „soziale Frage“: Ursprünge und Auswirkungen der Enzyklika „Rerum novarum“ in Deutschland, Liechtenstein, Vorarlberg und St. Gallen</w:t>
      </w:r>
      <w:r>
        <w:rPr/>
        <w:t xml:space="preserve"> (S. 15–32). Zürich.</w:t>
      </w:r>
    </w:p>
    <w:p>
      <w:pPr>
        <w:spacing w:after="240" w:line="240" w:lineRule="atLeast"/>
      </w:pPr>
      <w:r>
        <w:rPr/>
        <w:t xml:space="preserve">Mattioli, A. (1995). Die intellektuelle Rechte und die Krise der demokratischen Schweiz: Überlegungen zu einem zeitgeschichtlichen Niemandsland. In Aram Mattioli (Hrsg.), </w:t>
      </w:r>
      <w:r>
        <w:rPr>
          <w:i w:val="1"/>
          <w:iCs w:val="1"/>
        </w:rPr>
        <w:t xml:space="preserve">Intellektuelle von rechts: Ideologie und Politik in der Schweiz 1918-1939</w:t>
      </w:r>
      <w:r>
        <w:rPr/>
        <w:t xml:space="preserve"> (S. 1–27). Zürich.</w:t>
      </w:r>
    </w:p>
    <w:p>
      <w:pPr>
        <w:spacing w:after="240" w:line="240" w:lineRule="atLeast"/>
      </w:pPr>
      <w:r>
        <w:rPr/>
        <w:t xml:space="preserve">Mattioli, A. (1995). Gonzague de Reynold - Vordenker, Propagandist und gescheiterter Chef der „nationalen Revolution“. In Aram Mattioli (Hrsg.), </w:t>
      </w:r>
      <w:r>
        <w:rPr>
          <w:i w:val="1"/>
          <w:iCs w:val="1"/>
        </w:rPr>
        <w:t xml:space="preserve">Intellektuelle von rechts: Ideologie und Politik in der Schweiz 1918-1939</w:t>
      </w:r>
      <w:r>
        <w:rPr/>
        <w:t xml:space="preserve"> (S. 135–156). Zürich.</w:t>
      </w:r>
    </w:p>
    <w:p>
      <w:pPr>
        <w:spacing w:after="240" w:line="240" w:lineRule="atLeast"/>
      </w:pPr>
      <w:r>
        <w:rPr/>
        <w:t xml:space="preserve">Mattioli, A. (1994). Die historiographische Gegenrevolution: Zum Geschichtsrevisionismus Gonzague de Reynolds. In Krzysztof Baczkowski &amp; Christian Simon (Hrsg.), </w:t>
      </w:r>
      <w:r>
        <w:rPr>
          <w:i w:val="1"/>
          <w:iCs w:val="1"/>
        </w:rPr>
        <w:t xml:space="preserve">Studia polono-helvetica II: Historiographie in Polen und in der Schweiz</w:t>
      </w:r>
      <w:r>
        <w:rPr/>
        <w:t xml:space="preserve"> (S. 139–155). Krakau.</w:t>
      </w:r>
    </w:p>
    <w:p>
      <w:pPr>
        <w:spacing w:after="240" w:line="240" w:lineRule="atLeast"/>
      </w:pPr>
      <w:r>
        <w:rPr/>
        <w:t xml:space="preserve">Mattioli, A. (1994). Gonzague de Reynold und die Entzauberung der Welt. In Urs Altermatt (Hrsg.), </w:t>
      </w:r>
      <w:r>
        <w:rPr>
          <w:i w:val="1"/>
          <w:iCs w:val="1"/>
        </w:rPr>
        <w:t xml:space="preserve">Schweizer Katholizismus zwischen den Weltkriegen 1920-1940</w:t>
      </w:r>
      <w:r>
        <w:rPr/>
        <w:t xml:space="preserve"> (S. 81–101). Freiburg.</w:t>
      </w:r>
    </w:p>
    <w:p>
      <w:pPr>
        <w:spacing w:after="240" w:line="240" w:lineRule="atLeast"/>
      </w:pPr>
      <w:r>
        <w:rPr/>
        <w:t xml:space="preserve">Mattioli, A. (1992). Au Pays des Aïeux - Gonzague de Reynold und die Erfindung des neohelvetischen Nationalismus (1899-1912). In Guy P. Marchal &amp; Aram Mattioli (Hrsg.), </w:t>
      </w:r>
      <w:r>
        <w:rPr>
          <w:i w:val="1"/>
          <w:iCs w:val="1"/>
        </w:rPr>
        <w:t xml:space="preserve">Erfundene Schweiz: Konstruktionen nationaler Identität im 19. und 20. Jahrhundert</w:t>
      </w:r>
      <w:r>
        <w:rPr/>
        <w:t xml:space="preserve"> (S. 275–289). Zürich.</w:t>
      </w:r>
    </w:p>
    <w:p>
      <w:pPr>
        <w:spacing w:after="240" w:line="240" w:lineRule="atLeast"/>
      </w:pPr>
      <w:r>
        <w:rPr/>
        <w:t xml:space="preserve">Mattioli, A., &amp; Marchal, G. (1992). Nationale Identität - allzu Bekanntes in neuem Licht. In Guy P. Marchal &amp; Aram Mattioli (Hrsg.), </w:t>
      </w:r>
      <w:r>
        <w:rPr>
          <w:i w:val="1"/>
          <w:iCs w:val="1"/>
        </w:rPr>
        <w:t xml:space="preserve">Erfundene Schweiz: Konstruktionen nationaler Identität</w:t>
      </w:r>
      <w:r>
        <w:rPr/>
        <w:t xml:space="preserve"> (S. 11–20). Zürich.</w:t>
      </w:r>
    </w:p>
    <w:p>
      <w:pPr>
        <w:spacing w:after="240" w:line="240" w:lineRule="atLeast"/>
      </w:pPr>
      <w:r>
        <w:rPr/>
        <w:t xml:space="preserve">Mattioli, A., &amp; Stirnimann, C. (1992). „Die Rückeroberung der Strasse für Gott“: Innenansichten zur Sozial- und Mentalitätsgeschichte der Basler Katholiken in der Epoche des Ersten Weltkrieges. In </w:t>
      </w:r>
      <w:r>
        <w:rPr>
          <w:i w:val="1"/>
          <w:iCs w:val="1"/>
        </w:rPr>
        <w:t xml:space="preserve">Fenster zur Geschichte. 20 Quellen - 20 Interpretationen: Festschrift für Markus Mattmüller</w:t>
      </w:r>
      <w:r>
        <w:rPr/>
        <w:t xml:space="preserve"> (S. 277–305). Basel/Frankfurt am Main.</w:t>
      </w:r>
    </w:p>
    <w:p>
      <w:pPr>
        <w:spacing w:after="240" w:line="240" w:lineRule="atLeast"/>
      </w:pPr>
      <w:r>
        <w:rPr/>
        <w:t xml:space="preserve">Mattioli, A. (1991). Zwischen Kulturkritik und Reichssehnsucht: die Europa-Vision Gonzague de Reynolds (1932-1935). In </w:t>
      </w:r>
      <w:r>
        <w:rPr>
          <w:i w:val="1"/>
          <w:iCs w:val="1"/>
        </w:rPr>
        <w:t xml:space="preserve">L´idée d´Europe dans la culture des pays de langue allemande du XIXe au XXe siècle: Actes du 23e Congrès de l´AGES</w:t>
      </w:r>
      <w:r>
        <w:rPr/>
        <w:t xml:space="preserve"> (S. 21–32). Strasbourg.</w:t>
      </w:r>
    </w:p>
    <w:p>
      <w:pPr>
        <w:spacing w:after="240" w:line="240" w:lineRule="atLeast"/>
      </w:pPr>
      <w:r>
        <w:rPr/>
        <w:t xml:space="preserve">Mattioli, A. (1990). Der neohelvetische Nationalist Gonzague de Reynold und der Anschluss Vorarlbergs. In Arbeitskreis für regionale Geschichte (Hrsg.), </w:t>
      </w:r>
      <w:r>
        <w:rPr>
          <w:i w:val="1"/>
          <w:iCs w:val="1"/>
        </w:rPr>
        <w:t xml:space="preserve">„Eidgenossen helft euern Brüdern in der Not!“: Vorarlbergs Beziehungen zu seinen Nachbarstaaten 1918-1922</w:t>
      </w:r>
      <w:r>
        <w:rPr/>
        <w:t xml:space="preserve"> (S. 7–31). Feldkirch.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Mattioli, Aram, &amp; Ries, Markus (Hrsg.). (2020). </w:t>
      </w:r>
      <w:r>
        <w:rPr>
          <w:i w:val="1"/>
          <w:iCs w:val="1"/>
        </w:rPr>
        <w:t xml:space="preserve">Weg der Universität Luzern. Historische Meilensteine der universitären Bildung und Forschung in Luzern</w:t>
      </w:r>
      <w:r>
        <w:rPr/>
        <w:t xml:space="preserve">. Luzern.</w:t>
      </w:r>
    </w:p>
    <w:p>
      <w:pPr>
        <w:spacing w:after="240" w:line="240" w:lineRule="atLeast"/>
      </w:pPr>
      <w:r>
        <w:rPr/>
        <w:t xml:space="preserve">Mattioli, Aram, &amp; Steinacher, Gerald (Hrsg.). (2009). </w:t>
      </w:r>
      <w:r>
        <w:rPr>
          <w:i w:val="1"/>
          <w:iCs w:val="1"/>
        </w:rPr>
        <w:t xml:space="preserve">Für den Faschismus bauen: Architektur und Städtebau im Italien Mussolinis</w:t>
      </w:r>
      <w:r>
        <w:rPr/>
        <w:t xml:space="preserve">. Zürich.</w:t>
      </w:r>
    </w:p>
    <w:p>
      <w:pPr>
        <w:spacing w:after="240" w:line="240" w:lineRule="atLeast"/>
      </w:pPr>
      <w:r>
        <w:rPr/>
        <w:t xml:space="preserve">Mattioli, Aram, &amp; Steinacher, Gerald (Hrsg.). (2008). </w:t>
      </w:r>
      <w:r>
        <w:rPr>
          <w:i w:val="1"/>
          <w:iCs w:val="1"/>
        </w:rPr>
        <w:t xml:space="preserve">Faschismus und Architektur / Architettura e fascismo: (= Geschichte und Region 17)</w:t>
      </w:r>
      <w:r>
        <w:rPr/>
        <w:t xml:space="preserve"> (Geschichte und Region) (Bd. 17). Innsbruck, Wien, Bozen.</w:t>
      </w:r>
    </w:p>
    <w:p>
      <w:pPr>
        <w:spacing w:after="240" w:line="240" w:lineRule="atLeast"/>
      </w:pPr>
      <w:r>
        <w:rPr/>
        <w:t xml:space="preserve">Asserate, Asfa-Wossen, &amp; Mattioli, Aram (Hrsg.). (2006). </w:t>
      </w:r>
      <w:r>
        <w:rPr>
          <w:i w:val="1"/>
          <w:iCs w:val="1"/>
        </w:rPr>
        <w:t xml:space="preserve">Der erste faschistische Vernichtungskrieg: Die italienische Aggression gegen Aethiopien, 1935 - 1941</w:t>
      </w:r>
      <w:r>
        <w:rPr/>
        <w:t xml:space="preserve">. Köln.</w:t>
      </w:r>
    </w:p>
    <w:p>
      <w:pPr>
        <w:spacing w:after="240" w:line="240" w:lineRule="atLeast"/>
      </w:pPr>
      <w:r>
        <w:rPr/>
        <w:t xml:space="preserve">Mattioli, Aram, Ries, Markus, &amp; Rudolph, Enno (Hrsg.). (2004). </w:t>
      </w:r>
      <w:r>
        <w:rPr>
          <w:i w:val="1"/>
          <w:iCs w:val="1"/>
        </w:rPr>
        <w:t xml:space="preserve">Intoleranz im Zeitalter der Revolutionen: Europa 1770-1848</w:t>
      </w:r>
      <w:r>
        <w:rPr/>
        <w:t xml:space="preserve">. Zürich: Orell Füssli.</w:t>
      </w:r>
    </w:p>
    <w:p>
      <w:pPr>
        <w:spacing w:after="240" w:line="240" w:lineRule="atLeast"/>
      </w:pPr>
      <w:r>
        <w:rPr/>
        <w:t xml:space="preserve">Mattioli, Aram, Ries, Markus, &amp; Rudolph, Enno (Hrsg.). (2004). </w:t>
      </w:r>
      <w:r>
        <w:rPr>
          <w:i w:val="1"/>
          <w:iCs w:val="1"/>
        </w:rPr>
        <w:t xml:space="preserve">Intoleranz im Zeitalter der Revolutionen. Europa 1770-1848</w:t>
      </w:r>
      <w:r>
        <w:rPr/>
        <w:t xml:space="preserve">. Zürich: Orell Füssli.</w:t>
      </w:r>
    </w:p>
    <w:p>
      <w:pPr>
        <w:spacing w:after="240" w:line="240" w:lineRule="atLeast"/>
      </w:pPr>
      <w:r>
        <w:rPr/>
        <w:t xml:space="preserve">Blaschke, Olaf, &amp; Mattioli, Aram (Hrsg.). (2000). </w:t>
      </w:r>
      <w:r>
        <w:rPr>
          <w:i w:val="1"/>
          <w:iCs w:val="1"/>
        </w:rPr>
        <w:t xml:space="preserve">Katholischer Antisemitismus im 19. Jahrhundert: Ursachen und Traditionen im internationalen Vergleich</w:t>
      </w:r>
      <w:r>
        <w:rPr/>
        <w:t xml:space="preserve">. Zürich.</w:t>
      </w:r>
    </w:p>
    <w:p>
      <w:pPr>
        <w:spacing w:after="240" w:line="240" w:lineRule="atLeast"/>
      </w:pPr>
      <w:r>
        <w:rPr/>
        <w:t xml:space="preserve">Binnenkade, Alexandra, &amp; Mattioli, Aram (Hrsg.). (1999). </w:t>
      </w:r>
      <w:r>
        <w:rPr>
          <w:i w:val="1"/>
          <w:iCs w:val="1"/>
        </w:rPr>
        <w:t xml:space="preserve">Die Innerschweiz im frühen Bundesstaat (1848-1874): Gesellschaftsgeschichtliche Annäherungen</w:t>
      </w:r>
      <w:r>
        <w:rPr/>
        <w:t xml:space="preserve">. Zürich.</w:t>
      </w:r>
    </w:p>
    <w:p>
      <w:pPr>
        <w:spacing w:after="240" w:line="240" w:lineRule="atLeast"/>
      </w:pPr>
      <w:r>
        <w:rPr/>
        <w:t xml:space="preserve">Mattioli, Aram (Hrsg.). (1998). </w:t>
      </w:r>
      <w:r>
        <w:rPr>
          <w:i w:val="1"/>
          <w:iCs w:val="1"/>
        </w:rPr>
        <w:t xml:space="preserve">Antisemitismus in der Schweiz 1848-1960: Mit einem Vorwort von Alfred A. Häsler</w:t>
      </w:r>
      <w:r>
        <w:rPr/>
        <w:t xml:space="preserve">. Zürich.</w:t>
      </w:r>
    </w:p>
    <w:p>
      <w:pPr>
        <w:spacing w:after="240" w:line="240" w:lineRule="atLeast"/>
      </w:pPr>
      <w:r>
        <w:rPr/>
        <w:t xml:space="preserve">Graetz, Michael, &amp; Mattioli, Aram (Hrsg.). (1997). </w:t>
      </w:r>
      <w:r>
        <w:rPr>
          <w:i w:val="1"/>
          <w:iCs w:val="1"/>
        </w:rPr>
        <w:t xml:space="preserve">Krisenwahrnehmungen im Fin de siècle: Jüdische und katholische Bildungseliten in Deutschland und der Schweiz</w:t>
      </w:r>
      <w:r>
        <w:rPr/>
        <w:t xml:space="preserve">. Zürich.</w:t>
      </w:r>
    </w:p>
    <w:p>
      <w:pPr>
        <w:spacing w:after="240" w:line="240" w:lineRule="atLeast"/>
      </w:pPr>
      <w:r>
        <w:rPr/>
        <w:t xml:space="preserve">Mattioli, Aram (Hrsg.). (1995). </w:t>
      </w:r>
      <w:r>
        <w:rPr>
          <w:i w:val="1"/>
          <w:iCs w:val="1"/>
        </w:rPr>
        <w:t xml:space="preserve">Intellektuelle von rechts: Ideologie und Politik in der Schweiz 1918-1939</w:t>
      </w:r>
      <w:r>
        <w:rPr/>
        <w:t xml:space="preserve">. Zürich.</w:t>
      </w:r>
    </w:p>
    <w:p>
      <w:pPr>
        <w:spacing w:after="240" w:line="240" w:lineRule="atLeast"/>
      </w:pPr>
      <w:r>
        <w:rPr/>
        <w:t xml:space="preserve">Mattioli, Aram, &amp; Wanner, Gerhard (Hrsg.). (1995). </w:t>
      </w:r>
      <w:r>
        <w:rPr>
          <w:i w:val="1"/>
          <w:iCs w:val="1"/>
        </w:rPr>
        <w:t xml:space="preserve">Katholizismus und „soziale Frage“: Ursprünge und Auswirkungen der Enzyklika „Rerum novarum“ in Deutschland, Liechtenstein, Vorarlberg und St. Gallen</w:t>
      </w:r>
      <w:r>
        <w:rPr/>
        <w:t xml:space="preserve">. Zürich.</w:t>
      </w:r>
    </w:p>
    <w:p>
      <w:pPr>
        <w:spacing w:after="240" w:line="240" w:lineRule="atLeast"/>
      </w:pPr>
      <w:r>
        <w:rPr/>
        <w:t xml:space="preserve">Marchal, Guy P., &amp; Mattioli, Aram (Hrsg.). (1992). </w:t>
      </w:r>
      <w:r>
        <w:rPr>
          <w:i w:val="1"/>
          <w:iCs w:val="1"/>
        </w:rPr>
        <w:t xml:space="preserve">Erfundene Schweiz: Konstruktionen nationaler Identität</w:t>
      </w:r>
      <w:r>
        <w:rPr/>
        <w:t xml:space="preserve">. Zürich.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Mattioli, A. (2. März 2023). Es war unsere Glanzstunde. </w:t>
      </w:r>
      <w:r>
        <w:rPr>
          <w:i w:val="1"/>
          <w:iCs w:val="1"/>
        </w:rPr>
        <w:t xml:space="preserve">Die Zeit</w:t>
      </w:r>
      <w:r>
        <w:rPr/>
        <w:t xml:space="preserve">, 17 ff.</w:t>
      </w:r>
    </w:p>
    <w:p>
      <w:pPr>
        <w:spacing w:after="240" w:line="240" w:lineRule="atLeast"/>
      </w:pPr>
      <w:r>
        <w:rPr/>
        <w:t xml:space="preserve">Mattioli, A. (8. September 2022). Das grosse Töten. </w:t>
      </w:r>
      <w:r>
        <w:rPr>
          <w:i w:val="1"/>
          <w:iCs w:val="1"/>
        </w:rPr>
        <w:t xml:space="preserve">Die Zeit</w:t>
      </w:r>
      <w:r>
        <w:rPr/>
        <w:t xml:space="preserve">, 17 ff.</w:t>
      </w:r>
    </w:p>
    <w:p>
      <w:pPr>
        <w:spacing w:after="240" w:line="240" w:lineRule="atLeast"/>
      </w:pPr>
      <w:r>
        <w:rPr/>
        <w:t xml:space="preserve">Mattioli, A. (25. Juni 2021). Verübte Amerika einen Genozid an seinen Indianern? </w:t>
      </w:r>
      <w:r>
        <w:rPr>
          <w:i w:val="1"/>
          <w:iCs w:val="1"/>
        </w:rPr>
        <w:t xml:space="preserve">Neue Zürcher Zeitung</w:t>
      </w:r>
      <w:r>
        <w:rPr/>
        <w:t xml:space="preserve">, 6 ff.</w:t>
      </w:r>
    </w:p>
    <w:p>
      <w:pPr>
        <w:spacing w:after="240" w:line="240" w:lineRule="atLeast"/>
      </w:pPr>
      <w:r>
        <w:rPr/>
        <w:t xml:space="preserve">Mattioli, A. (18. Februar 2021). Ich war ein Indianer. </w:t>
      </w:r>
      <w:r>
        <w:rPr>
          <w:i w:val="1"/>
          <w:iCs w:val="1"/>
        </w:rPr>
        <w:t xml:space="preserve">Die Zeit</w:t>
      </w:r>
      <w:r>
        <w:rPr/>
        <w:t xml:space="preserve">, 17 ff.</w:t>
      </w:r>
    </w:p>
    <w:p>
      <w:pPr>
        <w:spacing w:after="240" w:line="240" w:lineRule="atLeast"/>
      </w:pPr>
      <w:r>
        <w:rPr/>
        <w:t xml:space="preserve">Mattioli, A. (2021). Die Pogromnacht von Tulsa. </w:t>
      </w:r>
      <w:r>
        <w:rPr>
          <w:i w:val="1"/>
          <w:iCs w:val="1"/>
        </w:rPr>
        <w:t xml:space="preserve">NZZ Geschichte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, 52–63.</w:t>
      </w:r>
    </w:p>
    <w:p>
      <w:pPr>
        <w:spacing w:after="240" w:line="240" w:lineRule="atLeast"/>
      </w:pPr>
      <w:r>
        <w:rPr/>
        <w:t xml:space="preserve">Mattioli, A. (19. März 2020). Ein leidenschaftlicher Historiker. </w:t>
      </w:r>
      <w:r>
        <w:rPr>
          <w:i w:val="1"/>
          <w:iCs w:val="1"/>
        </w:rPr>
        <w:t xml:space="preserve">Cogito. Das Wissensmagazin der Universität Luzern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A., Ries, M., Previšić, B., &amp; Schatz, W. (2020). Carl Spitteler als Freigeist. </w:t>
      </w:r>
      <w:r>
        <w:rPr>
          <w:i w:val="1"/>
          <w:iCs w:val="1"/>
        </w:rPr>
        <w:t xml:space="preserve">Weg der Universität Luzern. Historische Meilenstein der universitären Bildung und Forschung in Luzern</w:t>
      </w:r>
      <w:r>
        <w:rPr/>
        <w:t xml:space="preserve">, </w:t>
      </w:r>
      <w:r>
        <w:rPr>
          <w:i w:val="1"/>
          <w:iCs w:val="1"/>
        </w:rPr>
        <w:t xml:space="preserve">35</w:t>
      </w:r>
      <w:r>
        <w:rPr/>
        <w:t xml:space="preserve">, 29–30. Abgerufen von https://www.unilu.ch/fileadmin/universitaet/unileitung/dokumente/universitaetsreden/Unireden_35.pdf</w:t>
      </w:r>
    </w:p>
    <w:p>
      <w:pPr>
        <w:spacing w:after="240" w:line="240" w:lineRule="atLeast"/>
      </w:pPr>
      <w:r>
        <w:rPr/>
        <w:t xml:space="preserve">Mattioli, A. (28. Februar 2019). Keiner Nation untertan. </w:t>
      </w:r>
      <w:r>
        <w:rPr>
          <w:i w:val="1"/>
          <w:iCs w:val="1"/>
        </w:rPr>
        <w:t xml:space="preserve">Die Zeit</w:t>
      </w:r>
      <w:r>
        <w:rPr/>
        <w:t xml:space="preserve">, 17 ff.</w:t>
      </w:r>
    </w:p>
    <w:p>
      <w:pPr>
        <w:spacing w:after="240" w:line="240" w:lineRule="atLeast"/>
      </w:pPr>
      <w:r>
        <w:rPr/>
        <w:t xml:space="preserve">Mattioli, A. (2019). Irokesen vor dem Völkerbund. </w:t>
      </w:r>
      <w:r>
        <w:rPr>
          <w:i w:val="1"/>
          <w:iCs w:val="1"/>
        </w:rPr>
        <w:t xml:space="preserve">NZZ Geschichte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, 62–73.</w:t>
      </w:r>
    </w:p>
    <w:p>
      <w:pPr>
        <w:spacing w:after="240" w:line="240" w:lineRule="atLeast"/>
      </w:pPr>
      <w:r>
        <w:rPr/>
        <w:t xml:space="preserve">Mattioli, A. (2018). Victor Klemperer: LTI – Notizbuch eines Philologen. </w:t>
      </w:r>
      <w:r>
        <w:rPr>
          <w:i w:val="1"/>
          <w:iCs w:val="1"/>
        </w:rPr>
        <w:t xml:space="preserve">NZZ Geschichte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, 114 ff.</w:t>
      </w:r>
    </w:p>
    <w:p>
      <w:pPr>
        <w:spacing w:after="240" w:line="240" w:lineRule="atLeast"/>
      </w:pPr>
      <w:r>
        <w:rPr/>
        <w:t xml:space="preserve">Mattioli, A. (2014). Abessinienkrieg 1935/36. </w:t>
      </w:r>
      <w:r>
        <w:rPr>
          <w:i w:val="1"/>
          <w:iCs w:val="1"/>
        </w:rPr>
        <w:t xml:space="preserve">Informationen zur politischen Bildung</w:t>
      </w:r>
      <w:r>
        <w:rPr/>
        <w:t xml:space="preserve">, </w:t>
      </w:r>
      <w:r>
        <w:rPr>
          <w:i w:val="1"/>
          <w:iCs w:val="1"/>
        </w:rPr>
        <w:t xml:space="preserve">321</w:t>
      </w:r>
      <w:r>
        <w:rPr/>
        <w:t xml:space="preserve"> (1), 14 ff.</w:t>
      </w:r>
    </w:p>
    <w:p>
      <w:pPr>
        <w:spacing w:after="240" w:line="240" w:lineRule="atLeast"/>
      </w:pPr>
      <w:r>
        <w:rPr/>
        <w:t xml:space="preserve">Mattioli, A. (11. Dezember 2014). "Wir erschossen sie wie Hunde". </w:t>
      </w:r>
      <w:r>
        <w:rPr>
          <w:i w:val="1"/>
          <w:iCs w:val="1"/>
        </w:rPr>
        <w:t xml:space="preserve">Die Zeit</w:t>
      </w:r>
      <w:r>
        <w:rPr/>
        <w:t xml:space="preserve">, 19 ff.</w:t>
      </w:r>
    </w:p>
    <w:p>
      <w:pPr>
        <w:spacing w:after="240" w:line="240" w:lineRule="atLeast"/>
      </w:pPr>
      <w:r>
        <w:rPr/>
        <w:t xml:space="preserve">Mattioli, A. (2013). Politik der Gewalt. </w:t>
      </w:r>
      <w:r>
        <w:rPr>
          <w:i w:val="1"/>
          <w:iCs w:val="1"/>
        </w:rPr>
        <w:t xml:space="preserve">ZEIT Geschichte</w:t>
      </w:r>
      <w:r>
        <w:rPr/>
        <w:t xml:space="preserve">, (3), 28 ff.</w:t>
      </w:r>
    </w:p>
    <w:p>
      <w:pPr>
        <w:spacing w:after="240" w:line="240" w:lineRule="atLeast"/>
      </w:pPr>
      <w:r>
        <w:rPr/>
        <w:t xml:space="preserve">Mattioli, A. (5. Januar 2013). Die vergessenen Sieger vom Little Bighorn. </w:t>
      </w:r>
      <w:r>
        <w:rPr>
          <w:i w:val="1"/>
          <w:iCs w:val="1"/>
        </w:rPr>
        <w:t xml:space="preserve">Die Nordwestschweiz</w:t>
      </w:r>
      <w:r>
        <w:rPr/>
        <w:t xml:space="preserve">, 6 ff.</w:t>
      </w:r>
    </w:p>
    <w:p>
      <w:pPr>
        <w:spacing w:after="240" w:line="240" w:lineRule="atLeast"/>
      </w:pPr>
      <w:r>
        <w:rPr/>
        <w:t xml:space="preserve">Mattioli, A. (2012). Vergebliche Anpassung. </w:t>
      </w:r>
      <w:r>
        <w:rPr>
          <w:i w:val="1"/>
          <w:iCs w:val="1"/>
        </w:rPr>
        <w:t xml:space="preserve">Informationen zur politischen Bildung</w:t>
      </w:r>
      <w:r>
        <w:rPr/>
        <w:t xml:space="preserve">, </w:t>
      </w:r>
      <w:r>
        <w:rPr>
          <w:i w:val="1"/>
          <w:iCs w:val="1"/>
        </w:rPr>
        <w:t xml:space="preserve">315</w:t>
      </w:r>
      <w:r>
        <w:rPr/>
        <w:t xml:space="preserve"> (2), 28 ff.</w:t>
      </w:r>
    </w:p>
    <w:p>
      <w:pPr>
        <w:spacing w:after="240" w:line="240" w:lineRule="atLeast"/>
      </w:pPr>
      <w:r>
        <w:rPr/>
        <w:t xml:space="preserve">Mattioli, A. (21. Juli 2011). Auf dem Pfad der Tränen. </w:t>
      </w:r>
      <w:r>
        <w:rPr>
          <w:i w:val="1"/>
          <w:iCs w:val="1"/>
        </w:rPr>
        <w:t xml:space="preserve">Die Zeit</w:t>
      </w:r>
      <w:r>
        <w:rPr/>
        <w:t xml:space="preserve">, 18 ff.</w:t>
      </w:r>
    </w:p>
    <w:p>
      <w:pPr>
        <w:spacing w:after="240" w:line="240" w:lineRule="atLeast"/>
      </w:pPr>
      <w:r>
        <w:rPr/>
        <w:t xml:space="preserve">Mattioli, A. (24. April 2010). Italien macht Faschismus salonfähig. </w:t>
      </w:r>
      <w:r>
        <w:rPr>
          <w:i w:val="1"/>
          <w:iCs w:val="1"/>
        </w:rPr>
        <w:t xml:space="preserve">Neue Luzerner Zeitung</w:t>
      </w:r>
      <w:r>
        <w:rPr/>
        <w:t xml:space="preserve">, 6 ff.</w:t>
      </w:r>
    </w:p>
    <w:p>
      <w:pPr>
        <w:spacing w:after="240" w:line="240" w:lineRule="atLeast"/>
      </w:pPr>
      <w:r>
        <w:rPr/>
        <w:t xml:space="preserve">Mattioli, A. (12. Januar 2010). Kalkulierte Tabubrüche. </w:t>
      </w:r>
      <w:r>
        <w:rPr>
          <w:i w:val="1"/>
          <w:iCs w:val="1"/>
        </w:rPr>
        <w:t xml:space="preserve">Süddeutsche Zeitung</w:t>
      </w:r>
      <w:r>
        <w:rPr/>
        <w:t xml:space="preserve">, 12 ff.</w:t>
      </w:r>
    </w:p>
    <w:p>
      <w:pPr>
        <w:spacing w:after="240" w:line="240" w:lineRule="atLeast"/>
      </w:pPr>
      <w:r>
        <w:rPr/>
        <w:t xml:space="preserve">Mattioli, A. (13. Juni 2009). Moderner Ablasshandel. </w:t>
      </w:r>
      <w:r>
        <w:rPr>
          <w:i w:val="1"/>
          <w:iCs w:val="1"/>
        </w:rPr>
        <w:t xml:space="preserve">Berliner Zeitung</w:t>
      </w:r>
      <w:r>
        <w:rPr/>
        <w:t xml:space="preserve">, 4 ff.</w:t>
      </w:r>
    </w:p>
    <w:p>
      <w:pPr>
        <w:spacing w:after="240" w:line="240" w:lineRule="atLeast"/>
      </w:pPr>
      <w:r>
        <w:rPr/>
        <w:t xml:space="preserve">Mattioli, A. (26. Februar 2009). Terror und Moderne. </w:t>
      </w:r>
      <w:r>
        <w:rPr>
          <w:i w:val="1"/>
          <w:iCs w:val="1"/>
        </w:rPr>
        <w:t xml:space="preserve">Die Zeit</w:t>
      </w:r>
      <w:r>
        <w:rPr/>
        <w:t xml:space="preserve">, 86 ff.</w:t>
      </w:r>
    </w:p>
    <w:p>
      <w:pPr>
        <w:spacing w:after="240" w:line="240" w:lineRule="atLeast"/>
      </w:pPr>
      <w:r>
        <w:rPr/>
        <w:t xml:space="preserve">Mattioli, A. (2009). Asmara - Modernist City. </w:t>
      </w:r>
      <w:r>
        <w:rPr>
          <w:i w:val="1"/>
          <w:iCs w:val="1"/>
        </w:rPr>
        <w:t xml:space="preserve">Novum. World of Graphic Design</w:t>
      </w:r>
      <w:r>
        <w:rPr/>
        <w:t xml:space="preserve">, 55 ff.</w:t>
      </w:r>
    </w:p>
    <w:p>
      <w:pPr>
        <w:spacing w:after="240" w:line="240" w:lineRule="atLeast"/>
      </w:pPr>
      <w:r>
        <w:rPr/>
        <w:t xml:space="preserve">Mattioli, A. (30. Juli 2008). Im Freilichtmuseum der Macht. </w:t>
      </w:r>
      <w:r>
        <w:rPr>
          <w:i w:val="1"/>
          <w:iCs w:val="1"/>
        </w:rPr>
        <w:t xml:space="preserve">Süddeutsche Zeitung</w:t>
      </w:r>
      <w:r>
        <w:rPr/>
        <w:t xml:space="preserve">, 14 ff.</w:t>
      </w:r>
    </w:p>
    <w:p>
      <w:pPr>
        <w:spacing w:after="240" w:line="240" w:lineRule="atLeast"/>
      </w:pPr>
      <w:r>
        <w:rPr/>
        <w:t xml:space="preserve">Mattioli, A. (2008). Die zählebige Legende vom menschlichen italienischen Kolonialismus. </w:t>
      </w:r>
      <w:r>
        <w:rPr>
          <w:i w:val="1"/>
          <w:iCs w:val="1"/>
        </w:rPr>
        <w:t xml:space="preserve">iz3w</w:t>
      </w:r>
      <w:r>
        <w:rPr/>
        <w:t xml:space="preserve">, 14–18.</w:t>
      </w:r>
    </w:p>
    <w:p>
      <w:pPr>
        <w:spacing w:after="240" w:line="240" w:lineRule="atLeast"/>
      </w:pPr>
      <w:r>
        <w:rPr/>
        <w:t xml:space="preserve">Mattioli, A. (30. März 2007). Die Legende vom gutartigen Faschisten. </w:t>
      </w:r>
      <w:r>
        <w:rPr>
          <w:i w:val="1"/>
          <w:iCs w:val="1"/>
        </w:rPr>
        <w:t xml:space="preserve">Süddeutsche Zeitung</w:t>
      </w:r>
      <w:r>
        <w:rPr/>
        <w:t xml:space="preserve">, 12 ff.</w:t>
      </w:r>
    </w:p>
    <w:p>
      <w:pPr>
        <w:spacing w:after="240" w:line="240" w:lineRule="atLeast"/>
      </w:pPr>
      <w:r>
        <w:rPr/>
        <w:t xml:space="preserve">Mattioli, A. (2007). Geschichtsrevisionismus auf Italienisch: Die Erinnerungspolitik der Casa delle Libertà. </w:t>
      </w:r>
      <w:r>
        <w:rPr>
          <w:i w:val="1"/>
          <w:iCs w:val="1"/>
        </w:rPr>
        <w:t xml:space="preserve">Neue Wege</w:t>
      </w:r>
      <w:r>
        <w:rPr/>
        <w:t xml:space="preserve">, </w:t>
      </w:r>
      <w:r>
        <w:rPr>
          <w:i w:val="1"/>
          <w:iCs w:val="1"/>
        </w:rPr>
        <w:t xml:space="preserve">101</w:t>
      </w:r>
      <w:r>
        <w:rPr/>
        <w:t xml:space="preserve">, 260–267.</w:t>
      </w:r>
    </w:p>
    <w:p>
      <w:pPr>
        <w:spacing w:after="240" w:line="240" w:lineRule="atLeast"/>
      </w:pPr>
      <w:r>
        <w:rPr/>
        <w:t xml:space="preserve">Mattioli, A. (2007). Italiens Besatzungsterror in Aethiopien. </w:t>
      </w:r>
      <w:r>
        <w:rPr>
          <w:i w:val="1"/>
          <w:iCs w:val="1"/>
        </w:rPr>
        <w:t xml:space="preserve">Neue Wege</w:t>
      </w:r>
      <w:r>
        <w:rPr/>
        <w:t xml:space="preserve">, </w:t>
      </w:r>
      <w:r>
        <w:rPr>
          <w:i w:val="1"/>
          <w:iCs w:val="1"/>
        </w:rPr>
        <w:t xml:space="preserve">101</w:t>
      </w:r>
      <w:r>
        <w:rPr/>
        <w:t xml:space="preserve">, 114–119.</w:t>
      </w:r>
    </w:p>
    <w:p>
      <w:pPr>
        <w:spacing w:after="240" w:line="240" w:lineRule="atLeast"/>
      </w:pPr>
      <w:r>
        <w:rPr/>
        <w:t xml:space="preserve">Mattioli, A. (19. Oktober 2006). Unter Italiens Stiefel. </w:t>
      </w:r>
      <w:r>
        <w:rPr>
          <w:i w:val="1"/>
          <w:iCs w:val="1"/>
        </w:rPr>
        <w:t xml:space="preserve">Die Zeit</w:t>
      </w:r>
      <w:r>
        <w:rPr/>
        <w:t xml:space="preserve">, 92 ff.</w:t>
      </w:r>
    </w:p>
    <w:p>
      <w:pPr>
        <w:spacing w:after="240" w:line="240" w:lineRule="atLeast"/>
      </w:pPr>
      <w:r>
        <w:rPr/>
        <w:t xml:space="preserve">Mattioli, A. (15. September 2005). Der unrichtbare Dritte. </w:t>
      </w:r>
      <w:r>
        <w:rPr>
          <w:i w:val="1"/>
          <w:iCs w:val="1"/>
        </w:rPr>
        <w:t xml:space="preserve">Die Zeit</w:t>
      </w:r>
      <w:r>
        <w:rPr/>
        <w:t xml:space="preserve">, 92 ff.</w:t>
      </w:r>
    </w:p>
    <w:p>
      <w:pPr>
        <w:spacing w:after="240" w:line="240" w:lineRule="atLeast"/>
      </w:pPr>
      <w:r>
        <w:rPr/>
        <w:t xml:space="preserve">Mattioli, A. (12. September 2005). Grandseigneur der unappetitlichen Rechten. </w:t>
      </w:r>
      <w:r>
        <w:rPr>
          <w:i w:val="1"/>
          <w:iCs w:val="1"/>
        </w:rPr>
        <w:t xml:space="preserve">Tages Anzeiger</w:t>
      </w:r>
      <w:r>
        <w:rPr/>
        <w:t xml:space="preserve">, 49 ff.</w:t>
      </w:r>
    </w:p>
    <w:p>
      <w:pPr>
        <w:spacing w:after="240" w:line="240" w:lineRule="atLeast"/>
      </w:pPr>
      <w:r>
        <w:rPr/>
        <w:t xml:space="preserve">Mattioli, A. (31. Mai 2005). Die verborgenen Gesichter des Zweiten Weltkriegs. </w:t>
      </w:r>
      <w:r>
        <w:rPr>
          <w:i w:val="1"/>
          <w:iCs w:val="1"/>
        </w:rPr>
        <w:t xml:space="preserve">Tages Anzeiger</w:t>
      </w:r>
      <w:r>
        <w:rPr/>
        <w:t xml:space="preserve">, 61 ff.</w:t>
      </w:r>
    </w:p>
    <w:p>
      <w:pPr>
        <w:spacing w:after="240" w:line="240" w:lineRule="atLeast"/>
      </w:pPr>
      <w:r>
        <w:rPr/>
        <w:t xml:space="preserve">Mattioli, A. (19. Mai 2005). Die Atombombe als Fluch oder als Segen. </w:t>
      </w:r>
      <w:r>
        <w:rPr>
          <w:i w:val="1"/>
          <w:iCs w:val="1"/>
        </w:rPr>
        <w:t xml:space="preserve">Tages Anzeiger</w:t>
      </w:r>
      <w:r>
        <w:rPr/>
        <w:t xml:space="preserve">, 49 ff.</w:t>
      </w:r>
    </w:p>
    <w:p>
      <w:pPr>
        <w:spacing w:after="240" w:line="240" w:lineRule="atLeast"/>
      </w:pPr>
      <w:r>
        <w:rPr/>
        <w:t xml:space="preserve">Mattioli, A. (23. April 2005). Spielräume kantonaler Flüchtlingspolitik: Neuer Blick auf St. Gallens Verhalten in der Nazizeit. </w:t>
      </w:r>
      <w:r>
        <w:rPr>
          <w:i w:val="1"/>
          <w:iCs w:val="1"/>
        </w:rPr>
        <w:t xml:space="preserve">Neue Zürcher Zeitung</w:t>
      </w:r>
      <w:r>
        <w:rPr/>
        <w:t xml:space="preserve">, 17 ff.</w:t>
      </w:r>
    </w:p>
    <w:p>
      <w:pPr>
        <w:spacing w:after="240" w:line="240" w:lineRule="atLeast"/>
      </w:pPr>
      <w:r>
        <w:rPr/>
        <w:t xml:space="preserve">Mattioli, A. (20. Oktober 2004). Auch Italien leistete kräftige Beihilfe zum Holocaust. </w:t>
      </w:r>
      <w:r>
        <w:rPr>
          <w:i w:val="1"/>
          <w:iCs w:val="1"/>
        </w:rPr>
        <w:t xml:space="preserve">Tages Anzeiger</w:t>
      </w:r>
      <w:r>
        <w:rPr/>
        <w:t xml:space="preserve">, 57 ff.</w:t>
      </w:r>
    </w:p>
    <w:p>
      <w:pPr>
        <w:spacing w:after="240" w:line="240" w:lineRule="atLeast"/>
      </w:pPr>
      <w:r>
        <w:rPr/>
        <w:t xml:space="preserve">Mattioli, A. (5. April 2004). Der Weg von der Sozialistin zur Faschistin. </w:t>
      </w:r>
      <w:r>
        <w:rPr>
          <w:i w:val="1"/>
          <w:iCs w:val="1"/>
        </w:rPr>
        <w:t xml:space="preserve">Tages Anzeiger</w:t>
      </w:r>
      <w:r>
        <w:rPr/>
        <w:t xml:space="preserve">, 47 ff.</w:t>
      </w:r>
    </w:p>
    <w:p>
      <w:pPr>
        <w:spacing w:after="240" w:line="240" w:lineRule="atLeast"/>
      </w:pPr>
      <w:r>
        <w:rPr/>
        <w:t xml:space="preserve">Mattioli, A. (6. März 2004). „Überfremdungs“-Rede und Flüchtlingspolitik. </w:t>
      </w:r>
      <w:r>
        <w:rPr>
          <w:i w:val="1"/>
          <w:iCs w:val="1"/>
        </w:rPr>
        <w:t xml:space="preserve">Neue Zürcher Zeitung</w:t>
      </w:r>
      <w:r>
        <w:rPr/>
        <w:t xml:space="preserve">, 83 ff.</w:t>
      </w:r>
    </w:p>
    <w:p>
      <w:pPr>
        <w:spacing w:after="240" w:line="240" w:lineRule="atLeast"/>
      </w:pPr>
      <w:r>
        <w:rPr/>
        <w:t xml:space="preserve">Mattioli, A. (30. Januar 2004). Geschichtsschreibung wie für die SVP. </w:t>
      </w:r>
      <w:r>
        <w:rPr>
          <w:i w:val="1"/>
          <w:iCs w:val="1"/>
        </w:rPr>
        <w:t xml:space="preserve">Tages Anzeiger</w:t>
      </w:r>
      <w:r>
        <w:rPr/>
        <w:t xml:space="preserve">, 61 ff.</w:t>
      </w:r>
    </w:p>
    <w:p>
      <w:pPr>
        <w:spacing w:after="240" w:line="240" w:lineRule="atLeast"/>
      </w:pPr>
      <w:r>
        <w:rPr/>
        <w:t xml:space="preserve">Mattioli, A. (2004). Un capitolo oscuro sotto un’altra prospettiva. </w:t>
      </w:r>
      <w:r>
        <w:rPr>
          <w:i w:val="1"/>
          <w:iCs w:val="1"/>
        </w:rPr>
        <w:t xml:space="preserve">L’Avvenire dei lavoratori</w:t>
      </w:r>
      <w:r>
        <w:rPr/>
        <w:t xml:space="preserve">, </w:t>
      </w:r>
      <w:r>
        <w:rPr>
          <w:i w:val="1"/>
          <w:iCs w:val="1"/>
        </w:rPr>
        <w:t xml:space="preserve">106</w:t>
      </w:r>
      <w:r>
        <w:rPr/>
        <w:t xml:space="preserve">, 53–60.</w:t>
      </w:r>
    </w:p>
    <w:p>
      <w:pPr>
        <w:spacing w:after="240" w:line="240" w:lineRule="atLeast"/>
      </w:pPr>
      <w:r>
        <w:rPr/>
        <w:t xml:space="preserve">Mattioli, A. (28. Juni 2003). Sommerfrische ohne Juden. </w:t>
      </w:r>
      <w:r>
        <w:rPr>
          <w:i w:val="1"/>
          <w:iCs w:val="1"/>
        </w:rPr>
        <w:t xml:space="preserve">Tages Anzeiger</w:t>
      </w:r>
      <w:r>
        <w:rPr/>
        <w:t xml:space="preserve">, 47 ff.</w:t>
      </w:r>
    </w:p>
    <w:p>
      <w:pPr>
        <w:spacing w:after="240" w:line="240" w:lineRule="atLeast"/>
      </w:pPr>
      <w:r>
        <w:rPr/>
        <w:t xml:space="preserve">Mattioli, A. (6. Juni 2003). Italiani, brava gente. </w:t>
      </w:r>
      <w:r>
        <w:rPr>
          <w:i w:val="1"/>
          <w:iCs w:val="1"/>
        </w:rPr>
        <w:t xml:space="preserve">Internazionale</w:t>
      </w:r>
      <w:r>
        <w:rPr/>
        <w:t xml:space="preserve">, 34–38.</w:t>
      </w:r>
    </w:p>
    <w:p>
      <w:pPr>
        <w:spacing w:after="240" w:line="240" w:lineRule="atLeast"/>
      </w:pPr>
      <w:r>
        <w:rPr/>
        <w:t xml:space="preserve">Mattioli, A. (15. Mai 2003). Libyen, verheissenes Land. </w:t>
      </w:r>
      <w:r>
        <w:rPr>
          <w:i w:val="1"/>
          <w:iCs w:val="1"/>
        </w:rPr>
        <w:t xml:space="preserve">Die Zeit</w:t>
      </w:r>
      <w:r>
        <w:rPr/>
        <w:t xml:space="preserve">, 94 ff.</w:t>
      </w:r>
    </w:p>
    <w:p>
      <w:pPr>
        <w:spacing w:after="240" w:line="240" w:lineRule="atLeast"/>
      </w:pPr>
      <w:r>
        <w:rPr/>
        <w:t xml:space="preserve">Mattioli, A. (28. Januar 2002). Zapomniane pieklo. </w:t>
      </w:r>
      <w:r>
        <w:rPr>
          <w:i w:val="1"/>
          <w:iCs w:val="1"/>
        </w:rPr>
        <w:t xml:space="preserve">Forum. Na najciekawsze artykuly z prasy swiatowej</w:t>
      </w:r>
      <w:r>
        <w:rPr/>
        <w:t xml:space="preserve">, 47–49.</w:t>
      </w:r>
    </w:p>
    <w:p>
      <w:pPr>
        <w:spacing w:after="240" w:line="240" w:lineRule="atLeast"/>
      </w:pPr>
      <w:r>
        <w:rPr/>
        <w:t xml:space="preserve">Mattioli, A. (13. Dezember 2001). Eine veritable Hölle. </w:t>
      </w:r>
      <w:r>
        <w:rPr>
          <w:i w:val="1"/>
          <w:iCs w:val="1"/>
        </w:rPr>
        <w:t xml:space="preserve">Die Zeit</w:t>
      </w:r>
      <w:r>
        <w:rPr/>
        <w:t xml:space="preserve">, 92 ff.</w:t>
      </w:r>
    </w:p>
    <w:p>
      <w:pPr>
        <w:spacing w:after="240" w:line="240" w:lineRule="atLeast"/>
      </w:pPr>
      <w:r>
        <w:rPr/>
        <w:t xml:space="preserve">Mattioli, A. (12. Dezember 2001). Ein konservativer Aufklärer. </w:t>
      </w:r>
      <w:r>
        <w:rPr>
          <w:i w:val="1"/>
          <w:iCs w:val="1"/>
        </w:rPr>
        <w:t xml:space="preserve">Tages Anzeiger</w:t>
      </w:r>
      <w:r>
        <w:rPr/>
        <w:t xml:space="preserve">, 61 ff.</w:t>
      </w:r>
    </w:p>
    <w:p>
      <w:pPr>
        <w:spacing w:after="240" w:line="240" w:lineRule="atLeast"/>
      </w:pPr>
      <w:r>
        <w:rPr/>
        <w:t xml:space="preserve">Mattioli, A. (11. April 2001). Durch göttliche Güte erwürgt. </w:t>
      </w:r>
      <w:r>
        <w:rPr>
          <w:i w:val="1"/>
          <w:iCs w:val="1"/>
        </w:rPr>
        <w:t xml:space="preserve">Die Zeit</w:t>
      </w:r>
      <w:r>
        <w:rPr/>
        <w:t xml:space="preserve">, 72 ff.</w:t>
      </w:r>
    </w:p>
    <w:p>
      <w:pPr>
        <w:spacing w:after="240" w:line="240" w:lineRule="atLeast"/>
      </w:pPr>
      <w:r>
        <w:rPr/>
        <w:t xml:space="preserve">Mattioli, A. (2. März 2000). Nichts als Hunde: Ein besonders düsteres Kapitel der neueren Kirchengeschichte. </w:t>
      </w:r>
      <w:r>
        <w:rPr>
          <w:i w:val="1"/>
          <w:iCs w:val="1"/>
        </w:rPr>
        <w:t xml:space="preserve">Die Zeit</w:t>
      </w:r>
      <w:r>
        <w:rPr/>
        <w:t xml:space="preserve">, 82 ff.</w:t>
      </w:r>
    </w:p>
    <w:p>
      <w:pPr>
        <w:spacing w:after="240" w:line="240" w:lineRule="atLeast"/>
      </w:pPr>
      <w:r>
        <w:rPr/>
        <w:t xml:space="preserve">Mattioli, A. (30. September 1999). „Odiose Kerle, Judenpack“: Der schöngeredete Antisemitismus des Jacob Burckhardt. </w:t>
      </w:r>
      <w:r>
        <w:rPr>
          <w:i w:val="1"/>
          <w:iCs w:val="1"/>
        </w:rPr>
        <w:t xml:space="preserve">Die Zeit</w:t>
      </w:r>
      <w:r>
        <w:rPr/>
        <w:t xml:space="preserve">, 82 ff.</w:t>
      </w:r>
    </w:p>
    <w:p>
      <w:pPr>
        <w:spacing w:after="240" w:line="240" w:lineRule="atLeast"/>
      </w:pPr>
      <w:r>
        <w:rPr/>
        <w:t xml:space="preserve">Mattioli, A. (31. Januar 1998). Hohepriester der Wahrheit oder notorische Falschmünzer? Historiker im Labyrinth der Wahrheitssuche. </w:t>
      </w:r>
      <w:r>
        <w:rPr>
          <w:i w:val="1"/>
          <w:iCs w:val="1"/>
        </w:rPr>
        <w:t xml:space="preserve">Neue Zürcher Zeitung</w:t>
      </w:r>
      <w:r>
        <w:rPr/>
        <w:t xml:space="preserve">, 83 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Mattioli, A. (2. Juni 2024). Lo sterminio di cinquecento nazioni. </w:t>
      </w:r>
      <w:r>
        <w:rPr>
          <w:i w:val="1"/>
          <w:iCs w:val="1"/>
        </w:rPr>
        <w:t xml:space="preserve">Corriere della Sera, La Lettura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(27. Februar 2023). Die Besetzung von Wounded Knee 1973, Teile 1-5. </w:t>
      </w:r>
      <w:r>
        <w:rPr>
          <w:i w:val="1"/>
          <w:iCs w:val="1"/>
        </w:rPr>
        <w:t xml:space="preserve">Radio Österreich 1 / ORF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(23. September 2022). Wahlen in Italien: "Meloni wird versuchen, das ganze Land umzukrempeln." </w:t>
      </w:r>
      <w:r>
        <w:rPr>
          <w:i w:val="1"/>
          <w:iCs w:val="1"/>
        </w:rPr>
        <w:t xml:space="preserve">watson.ch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(14. August 2022). Wieviel Faschismus steckt in der italienischen Rechten? </w:t>
      </w:r>
      <w:r>
        <w:rPr>
          <w:i w:val="1"/>
          <w:iCs w:val="1"/>
        </w:rPr>
        <w:t xml:space="preserve">Radio SRF 1 &amp; 2 ("Echo der Zeit")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(24. Juni 2022). Lausannes unliebsame Erinnerung an Mussolini. </w:t>
      </w:r>
      <w:r>
        <w:rPr>
          <w:i w:val="1"/>
          <w:iCs w:val="1"/>
        </w:rPr>
        <w:t xml:space="preserve">Radio SRF 1 &amp; 2 ("Echo der Zeit")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(3. Juni 2021). Leichenfund in Kanada: Der Umgang mit Kindern aus indigenen Familien. </w:t>
      </w:r>
      <w:r>
        <w:rPr>
          <w:i w:val="1"/>
          <w:iCs w:val="1"/>
        </w:rPr>
        <w:t xml:space="preserve">Radio SRF 1 &amp; 2 ("Echo der Zeit")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(29. November 2019). L’epopea americana come la vissero i nativi. </w:t>
      </w:r>
      <w:r>
        <w:rPr>
          <w:i w:val="1"/>
          <w:iCs w:val="1"/>
        </w:rPr>
        <w:t xml:space="preserve">Corriere del Ticino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(2. Juni 2019). 02.06. 1924 - "Indian Citizenship Act" unterzeichnet. </w:t>
      </w:r>
      <w:r>
        <w:rPr>
          <w:i w:val="1"/>
          <w:iCs w:val="1"/>
        </w:rPr>
        <w:t xml:space="preserve">ZeitZeichen, WDR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(1. Februar 2019). Radiogiornale Sera. </w:t>
      </w:r>
      <w:r>
        <w:rPr>
          <w:i w:val="1"/>
          <w:iCs w:val="1"/>
        </w:rPr>
        <w:t xml:space="preserve">RSI, Rete Uno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(30. Januar 2019). Bighorn Switzerland. </w:t>
      </w:r>
      <w:r>
        <w:rPr>
          <w:i w:val="1"/>
          <w:iCs w:val="1"/>
        </w:rPr>
        <w:t xml:space="preserve">RSI, Rete Due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(9. Mai 2017). Der Holocaust wird abstrakte Geschichte. </w:t>
      </w:r>
      <w:r>
        <w:rPr>
          <w:i w:val="1"/>
          <w:iCs w:val="1"/>
        </w:rPr>
        <w:t xml:space="preserve">Tages-Anzeiger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(29. April 2017). Verlorene Welten. Eine Geschichte der Indianer Nordamerikas. </w:t>
      </w:r>
      <w:r>
        <w:rPr>
          <w:i w:val="1"/>
          <w:iCs w:val="1"/>
        </w:rPr>
        <w:t xml:space="preserve">Deutschlandradio Kultur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(14. April 2017). Verlorene Welten. </w:t>
      </w:r>
      <w:r>
        <w:rPr>
          <w:i w:val="1"/>
          <w:iCs w:val="1"/>
        </w:rPr>
        <w:t xml:space="preserve">SRF4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(5. November 2016). Der verlockende Ruf des Westens. </w:t>
      </w:r>
      <w:r>
        <w:rPr>
          <w:i w:val="1"/>
          <w:iCs w:val="1"/>
        </w:rPr>
        <w:t xml:space="preserve">Neue 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(29. April 2015). 70 Jahre Befreiung KZ Dachau.</w:t>
      </w:r>
    </w:p>
    <w:p>
      <w:pPr>
        <w:spacing w:after="240" w:line="240" w:lineRule="atLeast"/>
      </w:pPr>
      <w:r>
        <w:rPr/>
        <w:t xml:space="preserve">Mattioli, A. (2015). Das Siegesdenkmal. </w:t>
      </w:r>
      <w:r>
        <w:rPr>
          <w:i w:val="1"/>
          <w:iCs w:val="1"/>
        </w:rPr>
        <w:t xml:space="preserve">Rai Südtirol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(12. September 2014). Der nachhaltige Einfluss des Frédéric Gonzague de Reynold.</w:t>
      </w:r>
    </w:p>
    <w:p>
      <w:pPr>
        <w:spacing w:after="240" w:line="240" w:lineRule="atLeast"/>
      </w:pPr>
      <w:r>
        <w:rPr/>
        <w:t xml:space="preserve">Mattioli, A. (15. Januar 2014). E-Boom von "Mein Kampf".</w:t>
      </w:r>
    </w:p>
    <w:p>
      <w:pPr>
        <w:spacing w:after="240" w:line="240" w:lineRule="atLeast"/>
      </w:pPr>
      <w:r>
        <w:rPr/>
        <w:t xml:space="preserve">Mattioli, A. (8. Mai 2013). SWR2 Feature "Ich schaute nach Hörnern und Schwänzen, aber sie hatten keine.": Der Abessinienkrieg und die italienischen Kriegsverbrechen im Faschismus.</w:t>
      </w:r>
    </w:p>
    <w:p>
      <w:pPr>
        <w:spacing w:after="240" w:line="240" w:lineRule="atLeast"/>
      </w:pPr>
      <w:r>
        <w:rPr/>
        <w:t xml:space="preserve">Mattioli, A. (28. April 2013). "Das ist eine Regierung der letzten Chance". </w:t>
      </w:r>
      <w:r>
        <w:rPr>
          <w:i w:val="1"/>
          <w:iCs w:val="1"/>
        </w:rPr>
        <w:t xml:space="preserve">Tages-Anzeiger online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(29. Januar 2013). Morgengespräch: Sender Bozen der Rai.</w:t>
      </w:r>
    </w:p>
    <w:p>
      <w:pPr>
        <w:spacing w:after="240" w:line="240" w:lineRule="atLeast"/>
      </w:pPr>
      <w:r>
        <w:rPr/>
        <w:t xml:space="preserve">Mattioli, A. (28. Januar 2013). Mussolinis Erbe: Italiens ambivalentes Verhältnis zum Faschismus. </w:t>
      </w:r>
      <w:r>
        <w:rPr>
          <w:i w:val="1"/>
          <w:iCs w:val="1"/>
        </w:rPr>
        <w:t xml:space="preserve">Journal Panorama, Ö1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Erlanger, S., &amp; Mattioli, A. (27. Januar 2013). Sternstunde Spezial auf SRF1 zum Holocaust-Gedenktag. </w:t>
      </w:r>
      <w:r>
        <w:rPr>
          <w:i w:val="1"/>
          <w:iCs w:val="1"/>
        </w:rPr>
        <w:t xml:space="preserve">Sternstunde Spezial SRF 1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(27. Januar 2013). Sternstunde Spezial: Shoah - Ein Film und ein Gespräch.</w:t>
      </w:r>
    </w:p>
    <w:p>
      <w:pPr>
        <w:spacing w:after="240" w:line="240" w:lineRule="atLeast"/>
      </w:pPr>
      <w:r>
        <w:rPr/>
        <w:t xml:space="preserve">Mattioli, A. (22. Februar 2012). "Il fascismo va condannato nel suo insieme". </w:t>
      </w:r>
      <w:r>
        <w:rPr>
          <w:i w:val="1"/>
          <w:iCs w:val="1"/>
        </w:rPr>
        <w:t xml:space="preserve">swissinfo.ch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(29. Januar 2012). "Holocaust war ein offenes Geheimnis". </w:t>
      </w:r>
      <w:r>
        <w:rPr>
          <w:i w:val="1"/>
          <w:iCs w:val="1"/>
        </w:rPr>
        <w:t xml:space="preserve">Zentralschweiz am Sonntag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(2012). "Stavo cercando le corna e la coda, ma non le avevano." Guerra, deportazione e campi durante l’impero fascista in Etiopia: Un documentario di Roman Herzog.</w:t>
      </w:r>
    </w:p>
    <w:p>
      <w:pPr>
        <w:spacing w:after="240" w:line="240" w:lineRule="atLeast"/>
      </w:pPr>
      <w:r>
        <w:rPr/>
        <w:t xml:space="preserve">Mattioli, A. (12. November 2011). "Italien ist weit nach rechts gerückt". </w:t>
      </w:r>
      <w:r>
        <w:rPr>
          <w:i w:val="1"/>
          <w:iCs w:val="1"/>
        </w:rPr>
        <w:t xml:space="preserve">Tages-Anzeiger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(25. März 2011). Das Land der grossen Widersprüche. </w:t>
      </w:r>
      <w:r>
        <w:rPr>
          <w:i w:val="1"/>
          <w:iCs w:val="1"/>
        </w:rPr>
        <w:t xml:space="preserve">Neue 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(31. Januar 2011). "Berlusconi wird in den nächsten Wochen gestürzt - aber nicht wegen Rubygate". </w:t>
      </w:r>
      <w:r>
        <w:rPr>
          <w:i w:val="1"/>
          <w:iCs w:val="1"/>
        </w:rPr>
        <w:t xml:space="preserve">Tages-Anzeiger online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(7. Dezember 2010). "Grosse Sehnsucht nach einer starken Hand". </w:t>
      </w:r>
      <w:r>
        <w:rPr>
          <w:i w:val="1"/>
          <w:iCs w:val="1"/>
        </w:rPr>
        <w:t xml:space="preserve">Die Presse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(11. März 2010). Die Erben des Duce. </w:t>
      </w:r>
      <w:r>
        <w:rPr>
          <w:i w:val="1"/>
          <w:iCs w:val="1"/>
        </w:rPr>
        <w:t xml:space="preserve">ff. Das Südtiroler Wochenmagazin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(9. März 2010). Il ritorno del Duce.</w:t>
      </w:r>
    </w:p>
    <w:p>
      <w:pPr>
        <w:spacing w:after="240" w:line="240" w:lineRule="atLeast"/>
      </w:pPr>
      <w:r>
        <w:rPr/>
        <w:t xml:space="preserve">Mattioli, A. (28. Februar 2010). Der Taschen-Mussolini: Die Rückkehr des Duces in Italiens Gesellschaft.</w:t>
      </w:r>
    </w:p>
    <w:p>
      <w:pPr>
        <w:spacing w:after="240" w:line="240" w:lineRule="atLeast"/>
      </w:pPr>
      <w:r>
        <w:rPr/>
        <w:t xml:space="preserve">Mattioli, A. (4. August 2009). "Schweizer Fernsehen verhöhnt Opfer des Krieges". </w:t>
      </w:r>
      <w:r>
        <w:rPr>
          <w:i w:val="1"/>
          <w:iCs w:val="1"/>
        </w:rPr>
        <w:t xml:space="preserve">Tages-Anzeiger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Mattioli, A. (26. März 2008). Das Rote Kreuz im Dritten Reich. Vom Versagen der Hilfe: Dokumentation von Christine Rütten.</w:t>
      </w:r>
    </w:p>
    <w:p>
      <w:pPr>
        <w:spacing w:after="240" w:line="240" w:lineRule="atLeast"/>
      </w:pPr>
      <w:r>
        <w:rPr/>
        <w:t xml:space="preserve">Mattioli, A. (10. November 2007). Sind die Populisten die Sieger?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Lexikonartikel</w:t>
      </w:r>
    </w:p>
    <w:p>
      <w:pPr>
        <w:spacing w:after="240" w:line="240" w:lineRule="atLeast"/>
      </w:pPr>
      <w:r>
        <w:rPr/>
        <w:t xml:space="preserve">Mattioli, A. (2015). Bergier-Kommission. In Wolfgang Benz (Hrsg.), </w:t>
      </w:r>
      <w:r>
        <w:rPr>
          <w:i w:val="1"/>
          <w:iCs w:val="1"/>
        </w:rPr>
        <w:t xml:space="preserve">Handbuch des Antisemitismus: Judenfeindschaft in Geschichte und Gegenwart</w:t>
      </w:r>
      <w:r>
        <w:rPr/>
        <w:t xml:space="preserve"> (Bd. 8, S. 164–167). Berlin; New York.</w:t>
      </w:r>
    </w:p>
    <w:p>
      <w:pPr>
        <w:spacing w:after="240" w:line="240" w:lineRule="atLeast"/>
      </w:pPr>
      <w:r>
        <w:rPr/>
        <w:t xml:space="preserve">Mattioli, A. (2015). Gonzague de Reynold, écrivain nationaliste et doctrinaire catholique. In Roger Francillon (Hrsg.), </w:t>
      </w:r>
      <w:r>
        <w:rPr>
          <w:i w:val="1"/>
          <w:iCs w:val="1"/>
        </w:rPr>
        <w:t xml:space="preserve">Histoire de la littérature en Suisse romande</w:t>
      </w:r>
      <w:r>
        <w:rPr/>
        <w:t xml:space="preserve"> (Nouvelle édition, S. 571–579). Carouge, Genf.</w:t>
      </w:r>
    </w:p>
    <w:p>
      <w:pPr>
        <w:spacing w:after="240" w:line="240" w:lineRule="atLeast"/>
      </w:pPr>
      <w:r>
        <w:rPr/>
        <w:t xml:space="preserve">Mattioli, A. (2015). „Das Boot ist voll“ (Film von Markus Imhoof, 1980). In Wolfgang Benz (Hrsg.), </w:t>
      </w:r>
      <w:r>
        <w:rPr>
          <w:i w:val="1"/>
          <w:iCs w:val="1"/>
        </w:rPr>
        <w:t xml:space="preserve">Handbuch des Antisemitismus: Judenfeindschaft in Geschichte und Gegenwart</w:t>
      </w:r>
      <w:r>
        <w:rPr/>
        <w:t xml:space="preserve"> (Bd. 7, S. 44 ff.). Berlin, New York.</w:t>
      </w:r>
    </w:p>
    <w:p>
      <w:pPr>
        <w:spacing w:after="240" w:line="240" w:lineRule="atLeast"/>
      </w:pPr>
      <w:r>
        <w:rPr/>
        <w:t xml:space="preserve">Mattioli, A. (2015). „Der Garten der Finzi Contini“ (Film von Vittorio De Sica, 1970). In Wolfgang Benz (Hrsg.), </w:t>
      </w:r>
      <w:r>
        <w:rPr>
          <w:i w:val="1"/>
          <w:iCs w:val="1"/>
        </w:rPr>
        <w:t xml:space="preserve">Handbuch des Antisemitismus: Judenfeindschaft in Geschichte und Gegenwart</w:t>
      </w:r>
      <w:r>
        <w:rPr/>
        <w:t xml:space="preserve"> (Bd. 7, S. 131 ff.). Berlin, New York.</w:t>
      </w:r>
    </w:p>
    <w:p>
      <w:pPr>
        <w:spacing w:after="240" w:line="240" w:lineRule="atLeast"/>
      </w:pPr>
      <w:r>
        <w:rPr/>
        <w:t xml:space="preserve">Mattioli, A. (2015). „Die letzte Chance“ (Film von Leopold Lindtberg, 1945). In Wolfgang Benz (Hrsg.), </w:t>
      </w:r>
      <w:r>
        <w:rPr>
          <w:i w:val="1"/>
          <w:iCs w:val="1"/>
        </w:rPr>
        <w:t xml:space="preserve">Handbuch des Antisemitismus: Judenfeindschaft in Geschichte und Gegenwart</w:t>
      </w:r>
      <w:r>
        <w:rPr/>
        <w:t xml:space="preserve"> (Bd. 7, S. 283 ff.). Berlin, New York.</w:t>
      </w:r>
    </w:p>
    <w:p>
      <w:pPr>
        <w:spacing w:after="240" w:line="240" w:lineRule="atLeast"/>
      </w:pPr>
      <w:r>
        <w:rPr/>
        <w:t xml:space="preserve">Mattioli, A. (2015). „La vita è bella“ (Film von Roberto Benigni, 1997). In Wolfgang Benz (Hrsg.), </w:t>
      </w:r>
      <w:r>
        <w:rPr>
          <w:i w:val="1"/>
          <w:iCs w:val="1"/>
        </w:rPr>
        <w:t xml:space="preserve">Handbuch des Antisemitismus: Judenfeindschaft in Geschichte und Gegenwart</w:t>
      </w:r>
      <w:r>
        <w:rPr/>
        <w:t xml:space="preserve"> (Bd. 7, S. 523 ff.). Berlin, New York.</w:t>
      </w:r>
    </w:p>
    <w:p>
      <w:pPr>
        <w:spacing w:after="240" w:line="240" w:lineRule="atLeast"/>
      </w:pPr>
      <w:r>
        <w:rPr/>
        <w:t xml:space="preserve">Mattioli, A. (2015). „Train de vie“ (Film von Radu Mihaileanu, 1998). In Wolfgang Benz (Hrsg.), </w:t>
      </w:r>
      <w:r>
        <w:rPr>
          <w:i w:val="1"/>
          <w:iCs w:val="1"/>
        </w:rPr>
        <w:t xml:space="preserve">Handbuch des Antisemitismus: Judenfeindschaft in Geschichte und Gegenwart</w:t>
      </w:r>
      <w:r>
        <w:rPr/>
        <w:t xml:space="preserve"> (Bd. 7, S. 498 ff.). Berlin, New York.</w:t>
      </w:r>
    </w:p>
    <w:p>
      <w:pPr>
        <w:spacing w:after="240" w:line="240" w:lineRule="atLeast"/>
      </w:pPr>
      <w:r>
        <w:rPr/>
        <w:t xml:space="preserve">Mattioli, A. (2009). Jacob Burckhardt. In Wolfgang Benz (Hrsg.), </w:t>
      </w:r>
      <w:r>
        <w:rPr>
          <w:i w:val="1"/>
          <w:iCs w:val="1"/>
        </w:rPr>
        <w:t xml:space="preserve">Handbuch des Antisemitismus: Judenfeindschaft in Geschichte und Gegenwart</w:t>
      </w:r>
      <w:r>
        <w:rPr/>
        <w:t xml:space="preserve"> (Bd. 2.1, S. 113 ff.). Berlin, New York.</w:t>
      </w:r>
    </w:p>
    <w:p>
      <w:pPr>
        <w:spacing w:after="240" w:line="240" w:lineRule="atLeast"/>
      </w:pPr>
      <w:r>
        <w:rPr/>
        <w:t xml:space="preserve">Mattioli, A. (2009). Jeremias Gotthelf. In Wolfgang Benz (Hrsg.), </w:t>
      </w:r>
      <w:r>
        <w:rPr>
          <w:i w:val="1"/>
          <w:iCs w:val="1"/>
        </w:rPr>
        <w:t xml:space="preserve">Handbuch des Antisemitismus: Judenfeindschaft in Geschichte und Gegenwart</w:t>
      </w:r>
      <w:r>
        <w:rPr/>
        <w:t xml:space="preserve"> (Bd. 2.1, S. 300 ff.). Berlin, New York.</w:t>
      </w:r>
    </w:p>
    <w:p>
      <w:pPr>
        <w:spacing w:after="240" w:line="240" w:lineRule="atLeast"/>
      </w:pPr>
      <w:r>
        <w:rPr/>
        <w:t xml:space="preserve">Mattioli, A. (2009). Johann Nepomuk Schleuniger. In Wolfgang Benz (Hrsg.), </w:t>
      </w:r>
      <w:r>
        <w:rPr>
          <w:i w:val="1"/>
          <w:iCs w:val="1"/>
        </w:rPr>
        <w:t xml:space="preserve">Handbuch des Antisemitismus: Judenfeindschaft in Geschichte und Gegenwart</w:t>
      </w:r>
      <w:r>
        <w:rPr/>
        <w:t xml:space="preserve"> (Bd. 2.2, S. 735 ff.). Berlin, New York.</w:t>
      </w:r>
    </w:p>
    <w:p>
      <w:pPr>
        <w:spacing w:after="240" w:line="240" w:lineRule="atLeast"/>
      </w:pPr>
      <w:r>
        <w:rPr/>
        <w:t xml:space="preserve">Mattioli, A. (1998). Gonzague de Reynold. In Martine Bercot &amp; André Guyaux (Hrsg.), </w:t>
      </w:r>
      <w:r>
        <w:rPr>
          <w:i w:val="1"/>
          <w:iCs w:val="1"/>
        </w:rPr>
        <w:t xml:space="preserve">Dictionnaire des lettres françaises: Le XXe siècle</w:t>
      </w:r>
      <w:r>
        <w:rPr/>
        <w:t xml:space="preserve"> (S. 942 ff.). Paris.</w:t>
      </w:r>
    </w:p>
    <w:p>
      <w:pPr>
        <w:spacing w:after="240" w:line="240" w:lineRule="atLeast"/>
      </w:pPr>
      <w:r>
        <w:rPr/>
        <w:t xml:space="preserve">Mattioli, A. (1997). Gonzague de Reynold, écrivain nationaliste et doctrinaire catholique. In Roger Francillon (Hrsg.), </w:t>
      </w:r>
      <w:r>
        <w:rPr>
          <w:i w:val="1"/>
          <w:iCs w:val="1"/>
        </w:rPr>
        <w:t xml:space="preserve">Histoire de la littérature en Suisse romande</w:t>
      </w:r>
      <w:r>
        <w:rPr/>
        <w:t xml:space="preserve"> (Bd. 2, S. 293–303). Lausanne.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Mattioli, A. (Februar 2022). Jill Lepore, Diese Wahrheiten. Eine Geschichte der USA. </w:t>
      </w:r>
      <w:r>
        <w:rPr>
          <w:i w:val="1"/>
          <w:iCs w:val="1"/>
        </w:rPr>
        <w:t xml:space="preserve">Schweizerische Zeitschrift für Geschichte 71</w:t>
      </w:r>
      <w:r>
        <w:rPr/>
        <w:t xml:space="preserve">, 512–515.</w:t>
      </w:r>
    </w:p>
    <w:p>
      <w:pPr>
        <w:spacing w:after="240" w:line="240" w:lineRule="atLeast"/>
      </w:pPr>
      <w:r>
        <w:rPr/>
        <w:t xml:space="preserve">Mattioli, A. (Januar 2021). Heike Bungert, Die Indianer. Geschichte der indigenen Nationen in den USA. </w:t>
      </w:r>
      <w:r>
        <w:rPr>
          <w:i w:val="1"/>
          <w:iCs w:val="1"/>
        </w:rPr>
        <w:t xml:space="preserve">H-Soz-Kult</w:t>
      </w:r>
      <w:r>
        <w:rPr/>
        <w:t xml:space="preserve">. Abgerufen von www.hsozkult.de/publicationreview/id/reb-93126</w:t>
      </w:r>
    </w:p>
    <w:p>
      <w:pPr>
        <w:spacing w:after="240" w:line="240" w:lineRule="atLeast"/>
      </w:pPr>
      <w:r>
        <w:rPr/>
        <w:t xml:space="preserve">Mattioli, A. (2020). Guy P. Marchal, Gustloff im Papierkorb. Ein Forschungskrimi. </w:t>
      </w:r>
      <w:r>
        <w:rPr>
          <w:i w:val="1"/>
          <w:iCs w:val="1"/>
        </w:rPr>
        <w:t xml:space="preserve">Schweizerische Zeitschrift für Geschichte</w:t>
      </w:r>
      <w:r>
        <w:rPr/>
        <w:t xml:space="preserve">, </w:t>
      </w:r>
      <w:r>
        <w:rPr>
          <w:i w:val="1"/>
          <w:iCs w:val="1"/>
        </w:rPr>
        <w:t xml:space="preserve">70</w:t>
      </w:r>
      <w:r>
        <w:rPr/>
        <w:t xml:space="preserve">, 500 ff.</w:t>
      </w:r>
    </w:p>
    <w:p>
      <w:pPr>
        <w:spacing w:after="240" w:line="240" w:lineRule="atLeast"/>
      </w:pPr>
      <w:r>
        <w:rPr/>
        <w:t xml:space="preserve">Mattioli, A. (2018). Ian Campbell, The Addis Ababa Massacre. Italy‘s National Shame. </w:t>
      </w:r>
      <w:r>
        <w:rPr>
          <w:i w:val="1"/>
          <w:iCs w:val="1"/>
        </w:rPr>
        <w:t xml:space="preserve">Neue Politische Literatur. Berichte aus Geschichte und Politikwissenschaft</w:t>
      </w:r>
      <w:r>
        <w:rPr/>
        <w:t xml:space="preserve">, </w:t>
      </w:r>
      <w:r>
        <w:rPr>
          <w:i w:val="1"/>
          <w:iCs w:val="1"/>
        </w:rPr>
        <w:t xml:space="preserve">63</w:t>
      </w:r>
      <w:r>
        <w:rPr/>
        <w:t xml:space="preserve"> (2), 308 ff.</w:t>
      </w:r>
    </w:p>
    <w:p>
      <w:pPr>
        <w:spacing w:after="240" w:line="240" w:lineRule="atLeast"/>
      </w:pPr>
      <w:r>
        <w:rPr/>
        <w:t xml:space="preserve">Mattioli, A. (2017). Andrés Reséndez, The Other Slavery. The Uncovered Story of Indian Enslavement in America. In </w:t>
      </w:r>
      <w:r>
        <w:rPr>
          <w:i w:val="1"/>
          <w:iCs w:val="1"/>
        </w:rPr>
        <w:t xml:space="preserve">Neue Politische Literatur. Berichte aus Geschichte und Politikwissenschaft 62 </w:t>
      </w:r>
      <w:r>
        <w:rPr/>
        <w:t xml:space="preserve">(S. 508 ff.).</w:t>
      </w:r>
    </w:p>
    <w:p>
      <w:pPr>
        <w:spacing w:after="240" w:line="240" w:lineRule="atLeast"/>
      </w:pPr>
      <w:r>
        <w:rPr/>
        <w:t xml:space="preserve">Mattioli, A. (2017). Ian Campbell, The Massacre of Debre Libanos. Ethiopia 1937. The Story of one of Fascism’s Most Shocking Atrocities, Addis Abeba 2014. In </w:t>
      </w:r>
      <w:r>
        <w:rPr>
          <w:i w:val="1"/>
          <w:iCs w:val="1"/>
        </w:rPr>
        <w:t xml:space="preserve">Aethiopica. International Journal of Ethiopian and Eritrean Studies 20 </w:t>
      </w:r>
      <w:r>
        <w:rPr/>
        <w:t xml:space="preserve">(S. 320–323).</w:t>
      </w:r>
    </w:p>
    <w:p>
      <w:pPr>
        <w:spacing w:after="240" w:line="240" w:lineRule="atLeast"/>
      </w:pPr>
      <w:r>
        <w:rPr/>
        <w:t xml:space="preserve">Mattioli, A. (2016). Hans Woller, Mussolini. Der erste Faschist. Eine Biographie. </w:t>
      </w:r>
      <w:r>
        <w:rPr>
          <w:i w:val="1"/>
          <w:iCs w:val="1"/>
        </w:rPr>
        <w:t xml:space="preserve">Neue Politische Literatur. Berichte aus Geschichte und Politikwissenschaft</w:t>
      </w:r>
      <w:r>
        <w:rPr/>
        <w:t xml:space="preserve">, </w:t>
      </w:r>
      <w:r>
        <w:rPr>
          <w:i w:val="1"/>
          <w:iCs w:val="1"/>
        </w:rPr>
        <w:t xml:space="preserve">61</w:t>
      </w:r>
      <w:r>
        <w:rPr/>
        <w:t xml:space="preserve"> (3), 500 ff.</w:t>
      </w:r>
    </w:p>
    <w:p>
      <w:pPr>
        <w:spacing w:after="240" w:line="240" w:lineRule="atLeast"/>
      </w:pPr>
      <w:r>
        <w:rPr/>
        <w:t xml:space="preserve">Mattioli, A. (September 2013). Brendan C. Lindsay: Murder State. California’s Native American Genocide, 1846-1873, Lincoln: University of Nebraska Press 2012. </w:t>
      </w:r>
      <w:r>
        <w:rPr>
          <w:i w:val="1"/>
          <w:iCs w:val="1"/>
        </w:rPr>
        <w:t xml:space="preserve">Sehepunkte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(2). Abgerufen von www.sehepunkte.de/2013/02/22536.html</w:t>
      </w:r>
    </w:p>
    <w:p>
      <w:pPr>
        <w:spacing w:after="240" w:line="240" w:lineRule="atLeast"/>
      </w:pPr>
      <w:r>
        <w:rPr/>
        <w:t xml:space="preserve">Mattioli, A. (Mai 2012). Udo Sautter: Als die Franzosen Amerika entdeckten, Darmstadt 2012. </w:t>
      </w:r>
      <w:r>
        <w:rPr>
          <w:i w:val="1"/>
          <w:iCs w:val="1"/>
        </w:rPr>
        <w:t xml:space="preserve">Sehepunkte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(5). Abgerufen von www.sehepunkte.de/2012/05/21513.html</w:t>
      </w:r>
    </w:p>
    <w:p>
      <w:pPr>
        <w:spacing w:after="240" w:line="240" w:lineRule="atLeast"/>
      </w:pPr>
      <w:r>
        <w:rPr/>
        <w:t xml:space="preserve">Mattioli, A. (2008). Georg Kreis, Zeitzeichen für die Ewigkeit. 300 Jahre schweizerische Denkmaltopographie, Zürich 2008.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58</w:t>
      </w:r>
      <w:r>
        <w:rPr/>
        <w:t xml:space="preserve">, 480 ff.</w:t>
      </w:r>
    </w:p>
    <w:p>
      <w:pPr>
        <w:spacing w:after="240" w:line="240" w:lineRule="atLeast"/>
      </w:pPr>
      <w:r>
        <w:rPr/>
        <w:t xml:space="preserve">Mattioli, A. (2008). Jacques Sémelin, Säubern und Vernichten. Die politische Dimension von Massakern und Völkermorden, Hamburg 2007. </w:t>
      </w:r>
      <w:r>
        <w:rPr>
          <w:i w:val="1"/>
          <w:iCs w:val="1"/>
        </w:rPr>
        <w:t xml:space="preserve">Historische Anthropologie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, 317 ff.</w:t>
      </w:r>
    </w:p>
    <w:p>
      <w:pPr>
        <w:spacing w:after="240" w:line="240" w:lineRule="atLeast"/>
      </w:pPr>
      <w:r>
        <w:rPr/>
        <w:t xml:space="preserve">Mattioli, A. (2007). Bruce Mazlish, Akira Iriye (Hg.), The Global Hisory Reader, New York, London 2005. </w:t>
      </w:r>
      <w:r>
        <w:rPr>
          <w:i w:val="1"/>
          <w:iCs w:val="1"/>
        </w:rPr>
        <w:t xml:space="preserve">Traverse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, 159 ff.</w:t>
      </w:r>
    </w:p>
    <w:p>
      <w:pPr>
        <w:spacing w:after="240" w:line="240" w:lineRule="atLeast"/>
      </w:pPr>
      <w:r>
        <w:rPr/>
        <w:t xml:space="preserve">Mattioli, A. (2004). Cinzia Villani, Zwischen Rassengesetzen und Deportation. Juden in Südtirol, im Trentino und in der Provinz Belluno 1933-1945, Innsbruck 2003.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54</w:t>
      </w:r>
      <w:r>
        <w:rPr/>
        <w:t xml:space="preserve">, 346 ff.</w:t>
      </w:r>
    </w:p>
    <w:p>
      <w:pPr>
        <w:spacing w:after="240" w:line="240" w:lineRule="atLeast"/>
      </w:pPr>
      <w:r>
        <w:rPr/>
        <w:t xml:space="preserve">Mattioli, A. (2004). Patrick Kury, Über Fremde reden. Überfremdungsdiskurs und Ausgrenzung in der Schweiz 1900-1945, Zürich 2003.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54</w:t>
      </w:r>
      <w:r>
        <w:rPr/>
        <w:t xml:space="preserve">, 96–98.</w:t>
      </w:r>
    </w:p>
    <w:p>
      <w:pPr>
        <w:spacing w:after="240" w:line="240" w:lineRule="atLeast"/>
      </w:pPr>
      <w:r>
        <w:rPr/>
        <w:t xml:space="preserve">Mattioli, A. (2004). Peter Stadler, Epochen der Schweizergeschichte, Zürich 2003.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54</w:t>
      </w:r>
      <w:r>
        <w:rPr/>
        <w:t xml:space="preserve">, 335–337.</w:t>
      </w:r>
    </w:p>
    <w:p>
      <w:pPr>
        <w:spacing w:after="240" w:line="240" w:lineRule="atLeast"/>
      </w:pPr>
      <w:r>
        <w:rPr/>
        <w:t xml:space="preserve">Mattioli, A. (2003). Frank Bajohr, „Unser Hotel ist judenfrei“. Bäder-Antisemitismus im 19. und 20. Jahrhundert, Frankfurt am Main 2003. </w:t>
      </w:r>
      <w:r>
        <w:rPr>
          <w:i w:val="1"/>
          <w:iCs w:val="1"/>
        </w:rPr>
        <w:t xml:space="preserve">Jahrbuch für Kommunikationsgeschichte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, 241 ff.</w:t>
      </w:r>
    </w:p>
    <w:p>
      <w:pPr>
        <w:spacing w:after="240" w:line="240" w:lineRule="atLeast"/>
      </w:pPr>
      <w:r>
        <w:rPr/>
        <w:t xml:space="preserve">Mattioli, A. (2001). Carlo Moos, Ja zum Völkerbund - Nein zur UNO. Die Volksabstimmungen von 1920 und 1986 in der Schweiz, Zürich 2001.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51</w:t>
      </w:r>
      <w:r>
        <w:rPr/>
        <w:t xml:space="preserve">, 385 ff.</w:t>
      </w:r>
    </w:p>
    <w:p>
      <w:pPr>
        <w:spacing w:after="240" w:line="240" w:lineRule="atLeast"/>
      </w:pPr>
      <w:r>
        <w:rPr/>
        <w:t xml:space="preserve">Mattioli, A. (2001). Gabriele Schneider, Mussolini in Afrika. Die faschistische Rassenpolitik in den italienischen Kolonien 1936-1941, Köln 2000.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51</w:t>
      </w:r>
      <w:r>
        <w:rPr/>
        <w:t xml:space="preserve">, 562–565.</w:t>
      </w:r>
    </w:p>
    <w:p>
      <w:pPr>
        <w:spacing w:after="240" w:line="240" w:lineRule="atLeast"/>
      </w:pPr>
      <w:r>
        <w:rPr/>
        <w:t xml:space="preserve">Mattioli, A. (2000). Urs Altermatt: Katholizismus und Antisemitismus. Mentalitäten, Kontinuitäten, Ambivalenzen. Zur Kulturgeschichte der Schweiz 1918-1945. Frauenfeld, Stuttgart, Wien 1999.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50</w:t>
      </w:r>
      <w:r>
        <w:rPr/>
        <w:t xml:space="preserve">, 243–246.</w:t>
      </w:r>
    </w:p>
    <w:p>
      <w:pPr>
        <w:spacing w:after="240" w:line="240" w:lineRule="atLeast"/>
      </w:pPr>
      <w:r>
        <w:rPr/>
        <w:t xml:space="preserve">Mattioli, A. (1998). Olaf Blaschke, Katholizismus und Antisemitismus im Deutschen Kaiserreich, Göttingen 1997.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48</w:t>
      </w:r>
      <w:r>
        <w:rPr/>
        <w:t xml:space="preserve">, 278–281.</w:t>
      </w:r>
    </w:p>
    <w:p>
      <w:pPr>
        <w:spacing w:after="240" w:line="240" w:lineRule="atLeast"/>
      </w:pPr>
      <w:r>
        <w:rPr/>
        <w:t xml:space="preserve">Mattioli, A. (1998). Saul Friedländer, Das Dritte Reich und die Juden. Die Jahre der Verfolgung 1933-1939, München 1998.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48</w:t>
      </w:r>
      <w:r>
        <w:rPr/>
        <w:t xml:space="preserve">, 431–434.</w:t>
      </w:r>
    </w:p>
    <w:p>
      <w:pPr>
        <w:spacing w:after="240" w:line="240" w:lineRule="atLeast"/>
      </w:pPr>
      <w:r>
        <w:rPr/>
        <w:t xml:space="preserve">Mattioli, A. (1996). Bettina Hunger, Diesseits und Jenseits. Die Säkularisierung des Todes im Baselbiet des 19. und 20. Jahrhundert, Liestal 1995.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46</w:t>
      </w:r>
      <w:r>
        <w:rPr/>
        <w:t xml:space="preserve">, 502–504.</w:t>
      </w:r>
    </w:p>
    <w:p>
      <w:pPr>
        <w:spacing w:after="240" w:line="240" w:lineRule="atLeast"/>
      </w:pPr>
      <w:r>
        <w:rPr/>
        <w:t xml:space="preserve">Mattioli, A. (1996). Bruno Fritzsche/Max Lemmenmeier/Mario König/Daniel Kurz/Eva Sutter, Geschichte des Kantons Zürich, Bd. 3:19. und 20. Jahrhundert, Zürich 1994. </w:t>
      </w:r>
      <w:r>
        <w:rPr>
          <w:i w:val="1"/>
          <w:iCs w:val="1"/>
        </w:rPr>
        <w:t xml:space="preserve">Traverse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182–185.</w:t>
      </w:r>
    </w:p>
    <w:p>
      <w:pPr>
        <w:spacing w:after="240" w:line="240" w:lineRule="atLeast"/>
      </w:pPr>
      <w:r>
        <w:rPr/>
        <w:t xml:space="preserve">Mattioli, A. (1996). Hilke Thode-Arora, Für fünfzig Pfennig um die Welt; Balthasar Staehelin, Völkerschauen im Zoologischen Garten Basel 1879-1935; Rea Brändle, Wildfremd, hautnauh. </w:t>
      </w:r>
      <w:r>
        <w:rPr>
          <w:i w:val="1"/>
          <w:iCs w:val="1"/>
        </w:rPr>
        <w:t xml:space="preserve">Traverse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165–168.</w:t>
      </w:r>
    </w:p>
    <w:p>
      <w:pPr>
        <w:spacing w:after="240" w:line="240" w:lineRule="atLeast"/>
      </w:pPr>
      <w:r>
        <w:rPr/>
        <w:t xml:space="preserve">Mattioli, A. (1996). Walter Wolf, Walther Bringolf. Eine Biografie. Sozialist, Patriot, Patriarch. Mit einem Vorwort von Helmut Hubacher, Schaffhausen 1995.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46</w:t>
      </w:r>
      <w:r>
        <w:rPr/>
        <w:t xml:space="preserve">, 136–138.</w:t>
      </w:r>
    </w:p>
    <w:p>
      <w:pPr>
        <w:spacing w:after="240" w:line="240" w:lineRule="atLeast"/>
      </w:pPr>
      <w:r>
        <w:rPr/>
        <w:t xml:space="preserve">Mattioli, A. (1995). Christoph Keller, Der Schädelvermesser. Otto Schlaginhaufen - Anthropologe und Rassenhygieniker. Eine biographische Reportage, Zürich 1995. </w:t>
      </w:r>
      <w:r>
        <w:rPr>
          <w:i w:val="1"/>
          <w:iCs w:val="1"/>
        </w:rPr>
        <w:t xml:space="preserve">Traverse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, 147–149.</w:t>
      </w:r>
    </w:p>
    <w:p>
      <w:pPr>
        <w:spacing w:after="240" w:line="240" w:lineRule="atLeast"/>
      </w:pPr>
      <w:r>
        <w:rPr/>
        <w:t xml:space="preserve">Mattioli, A. (1994). Jürgen Förster (Hg.), Stalingrad. Ereignis, Wirkung, Symbol, München 1992.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44</w:t>
      </w:r>
      <w:r>
        <w:rPr/>
        <w:t xml:space="preserve">, 194 ff.</w:t>
      </w:r>
    </w:p>
    <w:p>
      <w:pPr>
        <w:spacing w:after="240" w:line="240" w:lineRule="atLeast"/>
      </w:pPr>
      <w:r>
        <w:rPr/>
        <w:t xml:space="preserve">Mattioli, A. (1994). Otto Dann, Nation und Nationalismus in Deutschland 1770-1990, München 1993.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44</w:t>
      </w:r>
      <w:r>
        <w:rPr/>
        <w:t xml:space="preserve">, 90 ff.</w:t>
      </w:r>
    </w:p>
    <w:p>
      <w:pPr>
        <w:spacing w:after="240" w:line="240" w:lineRule="atLeast"/>
      </w:pPr>
      <w:r>
        <w:rPr/>
        <w:t xml:space="preserve">Mattioli, A. (1994). Peter Reichel, Der schöne Schein des Dritten Reichs. Faszination und Gewalt des Faschismus, Frankfurt am Main 1993.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44</w:t>
      </w:r>
      <w:r>
        <w:rPr/>
        <w:t xml:space="preserve">, 357 ff.</w:t>
      </w:r>
    </w:p>
    <w:p>
      <w:pPr>
        <w:spacing w:after="240" w:line="240" w:lineRule="atLeast"/>
      </w:pPr>
      <w:r>
        <w:rPr/>
        <w:t xml:space="preserve">Mattioli, A. (1993). Wolfgang Wette/Gerd R. Ueberschär (Hg.), Stalingrad. Mythos und Wirklichkeit einer Schlacht, Frankfurt am Main 1992.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43</w:t>
      </w:r>
      <w:r>
        <w:rPr/>
        <w:t xml:space="preserve">, 636 ff.</w:t>
      </w:r>
    </w:p>
    <w:p>
      <w:pPr>
        <w:spacing w:after="240" w:line="240" w:lineRule="atLeast"/>
      </w:pPr>
      <w:r>
        <w:rPr/>
        <w:t xml:space="preserve">Mattioli, A. (1992). Bernhard Haupert/Franz Josef Schäfer, Jugend zwischen Kreuz und Hakenkreuz. Biographische Rekonstruktion als Alltagsgeschichte des Faschismus, Frankfurt am Main 1991.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42</w:t>
      </w:r>
      <w:r>
        <w:rPr/>
        <w:t xml:space="preserve">, 458 ff.</w:t>
      </w:r>
    </w:p>
    <w:p>
      <w:pPr>
        <w:spacing w:after="240" w:line="240" w:lineRule="atLeast"/>
      </w:pPr>
      <w:r>
        <w:rPr/>
        <w:t xml:space="preserve">Mattioli, A. (1992). Hans-Uwe Otto/Heinz Sünker (Hg.), Politische Formierung und soziale Erziehung im Nationalsozialismus, Frankfurt am Main 1991.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42</w:t>
      </w:r>
      <w:r>
        <w:rPr/>
        <w:t xml:space="preserve">, 458 ff.</w:t>
      </w:r>
    </w:p>
    <w:p>
      <w:pPr>
        <w:spacing w:after="240" w:line="240" w:lineRule="atLeast"/>
      </w:pPr>
      <w:r>
        <w:rPr/>
        <w:t xml:space="preserve">Mattioli, A. (1990). Konrad Ehlich (Hg.), Sprache im Faschismus, Frankfurt am Main 1989.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40</w:t>
      </w:r>
      <w:r>
        <w:rPr/>
        <w:t xml:space="preserve">, 116 ff.</w:t>
      </w:r>
    </w:p>
    <w:p>
      <w:pPr>
        <w:spacing w:after="240" w:line="240" w:lineRule="atLeast"/>
      </w:pPr>
      <w:r>
        <w:rPr/>
        <w:t xml:space="preserve">Mattioli, A. (1990). Wolfram Siemann, Gesellschaft im Aufbruch. Deutschland 1849-1871, Frankfurt am Main 1990.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40</w:t>
      </w:r>
      <w:r>
        <w:rPr/>
        <w:t xml:space="preserve">, 475 ff.</w:t>
      </w:r>
    </w:p>
    <w:p>
      <w:pPr>
        <w:spacing w:after="240" w:line="240" w:lineRule="atLeast"/>
      </w:pPr>
      <w:r>
        <w:rPr/>
        <w:t xml:space="preserve">Mattioli, A. (1990). Zeev Sternhell, Mario Sznajder, Maia Asheri, Naissance de l’idéologie fasciste, Paris 1989.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40</w:t>
      </w:r>
      <w:r>
        <w:rPr/>
        <w:t xml:space="preserve">, 341 ff.</w:t>
      </w:r>
    </w:p>
    <w:p>
      <w:pPr>
        <w:spacing w:after="240" w:line="240" w:lineRule="atLeast"/>
      </w:pPr>
      <w:r>
        <w:rPr/>
        <w:t xml:space="preserve">Mattioli, A. (1989). Charles Stirnimann, Die ersten Jahren des „Roten Basel“ 1935-1938. Zielsetzungen und Handlungsspielräume sozialdemokratischer Regierungspolitik im Spannungsfeld von bürgerlicher Opposition und linker Kritik, Basel 1988.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39</w:t>
      </w:r>
      <w:r>
        <w:rPr/>
        <w:t xml:space="preserve">, 328 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Sonstige</w:t>
      </w:r>
    </w:p>
    <w:p>
      <w:pPr>
        <w:spacing w:after="240" w:line="240" w:lineRule="atLeast"/>
      </w:pPr>
      <w:r>
        <w:rPr/>
        <w:t xml:space="preserve">Mattioli, A. (6. November 2014). </w:t>
      </w:r>
      <w:r>
        <w:rPr>
          <w:i w:val="1"/>
          <w:iCs w:val="1"/>
        </w:rPr>
        <w:t xml:space="preserve">Laudatio für Ehrendoktor Prof. Dr. Colin G. Calloway: Dies academicus</w:t>
      </w:r>
      <w:r>
        <w:rPr/>
        <w:t xml:space="preserve">. Abgerufen von https://www.unilu.ch/fileadmin/universitaet/unileitung/dokumente/dies_academicus/2014/Dies_2014_Laudatio_Calloway.pdf</w:t>
      </w:r>
    </w:p>
    <w:p>
      <w:pPr>
        <w:spacing w:after="240" w:line="240" w:lineRule="atLeast"/>
      </w:pPr>
      <w:r>
        <w:rPr/>
        <w:t xml:space="preserve">Mattioli, A. (3. Dezember 2011). </w:t>
      </w:r>
      <w:r>
        <w:rPr>
          <w:i w:val="1"/>
          <w:iCs w:val="1"/>
        </w:rPr>
        <w:t xml:space="preserve">Laudatio für Monsieur Claude Lanzmann, gehalten am Dies academicus der Universität Luzern</w:t>
      </w:r>
      <w:r>
        <w:rPr/>
        <w:t xml:space="preserve">. Abgerufen von https://www.unilu.ch/fileadmin/shared/Publikationen/mattioli_laudatio-lanzmann_ksf.pdf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Mattioli, A. (2016). </w:t>
      </w:r>
      <w:r>
        <w:rPr>
          <w:i w:val="1"/>
          <w:iCs w:val="1"/>
        </w:rPr>
        <w:t xml:space="preserve">Zentralschweizer Missionare und die Zwangsbekehrung der Sioux-Indianer</w:t>
      </w:r>
      <w:r>
        <w:rPr/>
        <w:t xml:space="preserve">. Abgerufen von lu-wahlen.ch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em. Dr. phil. Aram Mattioli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em. Dr. phil. Aram Mattioli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