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Annika Bärwald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Bärwald, A. (2026). No Safe Haven: Fugitives from Slavery as Contested Refugees in Hamburg, 1780–1840. </w:t>
      </w:r>
      <w:r>
        <w:rPr>
          <w:i w:val="1"/>
          <w:iCs w:val="1"/>
        </w:rPr>
        <w:t xml:space="preserve">Itinerario, Themenheft zu Flüchtlingen im Zeitalter der Revolutionen</w:t>
      </w:r>
      <w:r>
        <w:rPr/>
        <w:t xml:space="preserve">. https://doi.org/10.1017/S0165115326100412</w:t>
      </w:r>
    </w:p>
    <w:p>
      <w:pPr>
        <w:spacing w:after="240" w:line="240" w:lineRule="atLeast"/>
      </w:pPr>
      <w:r>
        <w:rPr/>
        <w:t xml:space="preserve">Bärwald, A. (2026). The Port City as Borderland: Hamburg Authorities and Their Interactions with People of Non-European Descent, 1770–1840. </w:t>
      </w:r>
      <w:r>
        <w:rPr>
          <w:i w:val="1"/>
          <w:iCs w:val="1"/>
        </w:rPr>
        <w:t xml:space="preserve">History Workshop Journal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Bärwald, A. (2024). European Port Cities and the Black Atlantic: On the Potential of Global Meso-Histories for the Age of Revolutions. </w:t>
      </w:r>
      <w:r>
        <w:rPr>
          <w:i w:val="1"/>
          <w:iCs w:val="1"/>
        </w:rPr>
        <w:t xml:space="preserve">Yearbook of Transnational History 7 (2024). Special Issue: Scales in Migration History</w:t>
      </w:r>
      <w:r>
        <w:rPr/>
        <w:t xml:space="preserve">, 65–94.</w:t>
      </w:r>
    </w:p>
    <w:p>
      <w:pPr>
        <w:spacing w:after="240" w:line="240" w:lineRule="atLeast"/>
      </w:pPr>
      <w:r>
        <w:rPr/>
        <w:t xml:space="preserve">Bärwald, A. (2017). Bremer Baumwollträume. Bremer Wirtschaftsinteressen und das Streben nach Rohstoffautarkie im kolonialen Togo. </w:t>
      </w:r>
      <w:r>
        <w:rPr>
          <w:i w:val="1"/>
          <w:iCs w:val="1"/>
        </w:rPr>
        <w:t xml:space="preserve">bonjour.geschichte: bremer online journal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1–30.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Bärwald, A. (2026). Architektur und Macht: Planungen Interaktionen und Alltag des brandenburgischen Bauingenieurs Carl Constantin von Schnitter auf dem kolonialen Fort ,Großfriedrichsburg‘, 1683–1685. In Hopmann, Suy Lan &amp; Bluche, Lorraine (Hrsg.), </w:t>
      </w:r>
      <w:r>
        <w:rPr>
          <w:i w:val="1"/>
          <w:iCs w:val="1"/>
        </w:rPr>
        <w:t xml:space="preserve">Wer Was Wo ist kolonial? Berlin-Geschichte von Pokesu bis Anna-Mungunda-Allee erforschen.</w:t>
      </w:r>
      <w:r>
        <w:rPr/>
        <w:t xml:space="preserve"> Berlin.</w:t>
      </w:r>
    </w:p>
    <w:p>
      <w:pPr>
        <w:spacing w:after="240" w:line="240" w:lineRule="atLeast"/>
      </w:pPr>
      <w:r>
        <w:rPr/>
        <w:t xml:space="preserve">Bärwald, A. (2025). Carl Constantin von Schnitter (1657–1721): Ingenieur der kolonialen Expansion. In Stiftung Stadtmuseum Berlin (Hrsg.), </w:t>
      </w:r>
      <w:r>
        <w:rPr>
          <w:i w:val="1"/>
          <w:iCs w:val="1"/>
        </w:rPr>
        <w:t xml:space="preserve">Berlin sammeln: Objekte und Geschichten aus dem Stadtmuseum</w:t>
      </w:r>
      <w:r>
        <w:rPr/>
        <w:t xml:space="preserve"> (S. 63 ff.). Berlin: Bebra Verlag.</w:t>
      </w:r>
    </w:p>
    <w:p>
      <w:pPr>
        <w:spacing w:after="240" w:line="240" w:lineRule="atLeast"/>
      </w:pPr>
      <w:r>
        <w:rPr/>
        <w:t xml:space="preserve">Bärwald, A., &amp; Lentz, S. (2023). German Slavery and Its Legacies: On History, Activism, and a Black German Past. In Conermann, Stephan, Rauhut, Claudia, Schmieder, Ulrike &amp; Zeuske, Michael (Hrsg.), </w:t>
      </w:r>
      <w:r>
        <w:rPr>
          <w:i w:val="1"/>
          <w:iCs w:val="1"/>
        </w:rPr>
        <w:t xml:space="preserve">Cultural Heritage and Slavery: Perspectives from Europe.</w:t>
      </w:r>
      <w:r>
        <w:rPr/>
        <w:t xml:space="preserve"> (S. 303–332). Berlin: DeGruyter. https://doi.org/10.1515/9783111331492-010</w:t>
      </w:r>
    </w:p>
    <w:p>
      <w:pPr>
        <w:spacing w:after="240" w:line="240" w:lineRule="atLeast"/>
      </w:pPr>
      <w:r>
        <w:rPr/>
        <w:t xml:space="preserve">Bärwald, A. (2022). Baumwolle aus Togo: Bremen und ein koloniales Rohstoffprojekt, 1901–1914. In Greim, Jan-Christoph (Hrsg.), </w:t>
      </w:r>
      <w:r>
        <w:rPr>
          <w:i w:val="1"/>
          <w:iCs w:val="1"/>
        </w:rPr>
        <w:t xml:space="preserve">100% Baumwolle: TenDenZen – Jahrbuch des Übersee-Museums</w:t>
      </w:r>
      <w:r>
        <w:rPr/>
        <w:t xml:space="preserve"> (Bd. 30, S. 73–79). Bremen: Übersee-Museum.</w:t>
      </w:r>
    </w:p>
    <w:p>
      <w:pPr>
        <w:spacing w:after="240" w:line="240" w:lineRule="atLeast"/>
      </w:pPr>
      <w:r>
        <w:rPr/>
        <w:t xml:space="preserve">Bärwald, A. (2021). Black Hamburg: People of Asian and African Descent Navigating a Late Eighteenth- and Early Nineteenth-Century Job Market. In von Mallinckrodt, Rebekka, Köstlbauer, Josef &amp; Lentz, Sarah (Hrsg.), </w:t>
      </w:r>
      <w:r>
        <w:rPr>
          <w:i w:val="1"/>
          <w:iCs w:val="1"/>
        </w:rPr>
        <w:t xml:space="preserve">Beyond Exceptionalism: Traces of Slavery and the Slave Trade in Early Modern Germany, 1650–1850.</w:t>
      </w:r>
      <w:r>
        <w:rPr/>
        <w:t xml:space="preserve"> (S. 189–214). Berlin: De Gruyter Oldenbourg. https://doi.org/10.1515/9783110748833-008</w:t>
      </w:r>
    </w:p>
    <w:p>
      <w:pPr>
        <w:spacing w:after="240" w:line="240" w:lineRule="atLeast"/>
      </w:pPr>
      <w:r>
        <w:rPr/>
        <w:t xml:space="preserve">Bärwald, A. (2016). Handel und Landraub. Bremer Kaufleute in Afrika. In Mamzer, Anna, Schöck-Quinteros, Eva &amp; Witkowski, Mareike (Hrsg.), </w:t>
      </w:r>
      <w:r>
        <w:rPr>
          <w:i w:val="1"/>
          <w:iCs w:val="1"/>
        </w:rPr>
        <w:t xml:space="preserve">Bremen - eine Stadt der Kolonien? Szenische Lesung mit der Bremer Shakespeare Company</w:t>
      </w:r>
      <w:r>
        <w:rPr/>
        <w:t xml:space="preserve"> (S. 17–20). Bremen: Universität Bremen.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Bärwald, A. (2021). </w:t>
      </w:r>
      <w:r>
        <w:rPr>
          <w:i w:val="1"/>
          <w:iCs w:val="1"/>
        </w:rPr>
        <w:t xml:space="preserve">HT 2021: Das Alte Reich und die Schweiz in globaler Perspektive“ (Sektionsbericht)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Bärwald, A. (2019). </w:t>
      </w:r>
      <w:r>
        <w:rPr>
          <w:i w:val="1"/>
          <w:iCs w:val="1"/>
        </w:rPr>
        <w:t xml:space="preserve">Spuren des Sklavenhandels im Heiligen Römischen Reich und seinen Nachfolgestaaten. Diskurse, Praktiken und Objekte 1500–1850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Bärwald, A. (2018). </w:t>
      </w:r>
      <w:r>
        <w:rPr>
          <w:i w:val="1"/>
          <w:iCs w:val="1"/>
        </w:rPr>
        <w:t xml:space="preserve">Geschichte im Rampenlicht. Inszenierungen historischer Quellen im Theater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Bärwald, A. (2025). Eva Seemann: Hofzwerge: Kleinwüchsige Menschen an deutschsprachigen Fürstenhöfen der Frühen Neuzeit. </w:t>
      </w:r>
      <w:r>
        <w:rPr>
          <w:i w:val="1"/>
          <w:iCs w:val="1"/>
        </w:rPr>
        <w:t xml:space="preserve">WerkstattGeschichte</w:t>
      </w:r>
      <w:r>
        <w:rPr/>
        <w:t xml:space="preserve">, (1), 148–150. https://doi.org/10.14361/zwg-2025-910112</w:t>
      </w:r>
    </w:p>
    <w:p>
      <w:pPr>
        <w:spacing w:after="240" w:line="240" w:lineRule="atLeast"/>
      </w:pPr>
      <w:r>
        <w:rPr/>
        <w:t xml:space="preserve">Bärwald, A. (2024). Janet L Polasky: Asylum between Nations: Refugees in a Revolutionary Era. </w:t>
      </w:r>
      <w:r>
        <w:rPr>
          <w:i w:val="1"/>
          <w:iCs w:val="1"/>
        </w:rPr>
        <w:t xml:space="preserve">Social History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(4), 560–563. https://doi.org/10.1080/03071022.2024.2390742</w:t>
      </w:r>
    </w:p>
    <w:p>
      <w:pPr>
        <w:spacing w:after="240" w:line="240" w:lineRule="atLeast"/>
      </w:pPr>
      <w:r>
        <w:rPr/>
        <w:t xml:space="preserve">Bärwald, A. (2024). Marine Fiedler: Von Hamburg nach Singapur. Translokale Erfahrungen einer Hamburger Kaufmannsfamilie in Zeiten der Globalisierung (1765–1914).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74</w:t>
      </w:r>
      <w:r>
        <w:rPr/>
        <w:t xml:space="preserve"> (3), 498–500. https://doi.org/10.24894/2296-6013.00159</w:t>
      </w:r>
    </w:p>
    <w:p>
      <w:pPr>
        <w:spacing w:after="240" w:line="240" w:lineRule="atLeast"/>
      </w:pPr>
      <w:r>
        <w:rPr/>
        <w:t xml:space="preserve">Bärwald, A. (2023). Globalized Peripheries: Central Europe and the Atlantic World, 1680–1860, ed. Jutta Wimmler and Klaus Weber. </w:t>
      </w:r>
      <w:r>
        <w:rPr>
          <w:i w:val="1"/>
          <w:iCs w:val="1"/>
        </w:rPr>
        <w:t xml:space="preserve">The English Historical Review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 (594/595), 1436–1438. https://doi.org/10.1093/ehr/cead204</w:t>
      </w:r>
    </w:p>
    <w:p>
      <w:pPr>
        <w:spacing w:after="240" w:line="240" w:lineRule="atLeast"/>
      </w:pPr>
      <w:r>
        <w:rPr/>
        <w:t xml:space="preserve">Bärwald, A. (2023). Melina Teubner. Die "zweite Sklaverei" ernähren: Sklavenschiffsköche und Straßenverkäuferinnen im Südatlantik (1800-1870). </w:t>
      </w:r>
      <w:r>
        <w:rPr>
          <w:i w:val="1"/>
          <w:iCs w:val="1"/>
        </w:rPr>
        <w:t xml:space="preserve">Comparativ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(5/6), 742–744.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Bärwald, A. (2021). </w:t>
      </w:r>
      <w:r>
        <w:rPr>
          <w:i w:val="1"/>
          <w:iCs w:val="1"/>
        </w:rPr>
        <w:t xml:space="preserve">Bibliographie: „Atlantic Slavery and Its Repercussions in German-Speaking Territories, c. 1650–1850”</w:t>
      </w:r>
      <w:r>
        <w:rPr/>
        <w:t xml:space="preserve">. Abgerufen von https://ubib-sfb1288-appsrv03.ub.uni-bielefeld.de/?q=atlantic-slavery-and-its-repercussions-german-speaking-territories-c-1650%E2%80%931850.</w:t>
      </w:r>
    </w:p>
    <w:p>
      <w:pPr>
        <w:spacing w:after="240" w:line="240" w:lineRule="atLeast"/>
      </w:pPr>
      <w:r>
        <w:rPr/>
        <w:t xml:space="preserve">Bärwald, A., von Mallinckrodt, R., &amp; Köstlbauer, J. (2020). </w:t>
      </w:r>
      <w:r>
        <w:rPr>
          <w:i w:val="1"/>
          <w:iCs w:val="1"/>
        </w:rPr>
        <w:t xml:space="preserve">Bibliographie: „People of African Descent in Early Modern Europe“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Bärwald, A. (2024). </w:t>
      </w:r>
      <w:r>
        <w:rPr>
          <w:i w:val="1"/>
          <w:iCs w:val="1"/>
        </w:rPr>
        <w:t xml:space="preserve">Koloniale Spuren in Ahrensburg: Joseph | Heinrich Carl Ambach und weitere Schwarze Menschen im Umkreis der Familie</w:t>
      </w:r>
      <w:r>
        <w:rPr/>
        <w:t xml:space="preserve">. https://doi.org/10.5281/zenodo.13823128</w:t>
      </w:r>
    </w:p>
    <w:p>
      <w:pPr>
        <w:spacing w:after="240" w:line="240" w:lineRule="atLeast"/>
      </w:pPr>
      <w:r>
        <w:rPr/>
        <w:t xml:space="preserve">Bärwald, A., &amp; Aubin, S. (2024). </w:t>
      </w:r>
      <w:r>
        <w:rPr>
          <w:i w:val="1"/>
          <w:iCs w:val="1"/>
        </w:rPr>
        <w:t xml:space="preserve">Made in the Caribbean: Die Familie Schön“, Dekoloniale Geschichte[n]</w:t>
      </w:r>
      <w:r>
        <w:rPr/>
        <w:t xml:space="preserve">. Abgerufen von https://www.dekoloniale.de/de/map/stories/made-in-the-caribbean-die-familie-sch%C3%B6n?view=map</w:t>
      </w:r>
    </w:p>
    <w:p>
      <w:pPr>
        <w:spacing w:after="240" w:line="240" w:lineRule="atLeast"/>
      </w:pPr>
      <w:r>
        <w:rPr/>
        <w:t xml:space="preserve">Bärwald, A., &amp; Cassimo, J. (2024). </w:t>
      </w:r>
      <w:r>
        <w:rPr>
          <w:i w:val="1"/>
          <w:iCs w:val="1"/>
        </w:rPr>
        <w:t xml:space="preserve">Minderheitengeschichten digital: Über den Versuch, prosopografische Daten zu nicht-weißen Menschen im Hamburger Raum aufzubereiten</w:t>
      </w:r>
      <w:r>
        <w:rPr/>
        <w:t xml:space="preserve">. https://doi.org/10.58079/12sft</w:t>
      </w:r>
    </w:p>
    <w:p>
      <w:pPr>
        <w:spacing w:after="240" w:line="240" w:lineRule="atLeast"/>
      </w:pPr>
      <w:r>
        <w:rPr/>
        <w:t xml:space="preserve">Bärwald, A. (2023). </w:t>
      </w:r>
      <w:r>
        <w:rPr>
          <w:i w:val="1"/>
          <w:iCs w:val="1"/>
        </w:rPr>
        <w:t xml:space="preserve">Fugitives in a Free City: Hamburg and Its Handling of Slavery in the Eighteenth and Nineteenth Centuries</w:t>
      </w:r>
      <w:r>
        <w:rPr/>
        <w:t xml:space="preserve">. Abgerufen von https://ageofrevolutions.com/2023/06/15/fugitives-in-a-free-city-hamburg-and-its-handling-of-slavery-in-the-eighteenth-and-nineteenth-centuries/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Annika Bärwald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Annika Bärwald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