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Agostino Mattei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Grossmann, N. C., Barmettler, L., Sava, M., Vallée, M., Stangl, F., Baumeister, P., … Fankhauser, C. (2025). Perioperative antibiotic prophylaxis in elective scrotal surgery: a retrospective cohort analysis of surgical site infections and risk factors. </w:t>
      </w:r>
      <w:r>
        <w:rPr>
          <w:i w:val="1"/>
          <w:iCs w:val="1"/>
        </w:rPr>
        <w:t xml:space="preserve">World Journal of Urology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(580). https://doi.org/10.1007/s00345-025-05966-x</w:t>
      </w:r>
    </w:p>
    <w:p>
      <w:pPr>
        <w:spacing w:after="240" w:line="240" w:lineRule="atLeast"/>
      </w:pPr>
      <w:r>
        <w:rPr/>
        <w:t xml:space="preserve">Grossmann, N. C., Aschwanden, F., Cornelius, J., Malkmus, C., Zahiti, L., Viktorin, P., … Fankhauser, C. (2025). Impact of patient positioning during surgery on neuropathies after robot-assisted laparoscopic radical prostatectomy: a randomised controlled trial. </w:t>
      </w:r>
      <w:r>
        <w:rPr>
          <w:i w:val="1"/>
          <w:iCs w:val="1"/>
        </w:rPr>
        <w:t xml:space="preserve">British Journal of Urology International</w:t>
      </w:r>
      <w:r>
        <w:rPr/>
        <w:t xml:space="preserve">, </w:t>
      </w:r>
      <w:r>
        <w:rPr>
          <w:i w:val="1"/>
          <w:iCs w:val="1"/>
        </w:rPr>
        <w:t xml:space="preserve">135</w:t>
      </w:r>
      <w:r>
        <w:rPr/>
        <w:t xml:space="preserve"> (5), 802–809. https://doi.org/10.1111/bju.16623</w:t>
      </w:r>
    </w:p>
    <w:p>
      <w:pPr>
        <w:spacing w:after="240" w:line="240" w:lineRule="atLeast"/>
      </w:pPr>
      <w:r>
        <w:rPr/>
        <w:t xml:space="preserve">Würnschimmel, C., Menges, D., Kwiatkowski, M., Sigg, S., Prause, L., Mattei, A., … Mortezavi, A. (2025). Reply to comment by Takahashi T on: Prostate cancer screening in Switzerland: a literature review and consensus statement from the Swiss Society of Urology.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155</w:t>
      </w:r>
      <w:r>
        <w:rPr/>
        <w:t xml:space="preserve"> (4). https://doi.org/10.57187/S.4487</w:t>
      </w:r>
    </w:p>
    <w:p>
      <w:pPr>
        <w:spacing w:after="240" w:line="240" w:lineRule="atLeast"/>
      </w:pPr>
      <w:r>
        <w:rPr/>
        <w:t xml:space="preserve">Stach, M., Baumeister, P., Afferi, L., Bucher, S., Cornelius, J., Mattei, A., … Würnschimmel, C. (2025). The natural history of failed shock wave lithotripsy: Redo-shock wave lithotripsy versus ureterorenoscopy and laser lithotripsy – A single-center comparative study in a university teaching hospital setting. </w:t>
      </w:r>
      <w:r>
        <w:rPr>
          <w:i w:val="1"/>
          <w:iCs w:val="1"/>
        </w:rPr>
        <w:t xml:space="preserve">Urology Annals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(4), 257–261. https://doi.org/10.4103/ua.ua_82_25</w:t>
      </w:r>
    </w:p>
    <w:p>
      <w:pPr>
        <w:spacing w:after="240" w:line="240" w:lineRule="atLeast"/>
      </w:pPr>
      <w:r>
        <w:rPr/>
        <w:t xml:space="preserve">Ortner, G., Hoderlein, X., Barbato, F., Beyersdorff, D., Budäus, L., Burger, I., … Meier, T. (2025). The Pelvic Rosetta Classification (PRC) project: an interdisciplinary proposal for a lymph node map of the pelvis in prostate cancer. </w:t>
      </w:r>
      <w:r>
        <w:rPr>
          <w:i w:val="1"/>
          <w:iCs w:val="1"/>
        </w:rPr>
        <w:t xml:space="preserve">The Journal of Nuclear Medicine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(12).</w:t>
      </w:r>
    </w:p>
    <w:p>
      <w:pPr>
        <w:spacing w:after="240" w:line="240" w:lineRule="atLeast"/>
      </w:pPr>
      <w:r>
        <w:rPr/>
        <w:t xml:space="preserve">Sigg, S., Haselhoff, F., Fankhauser, C., &amp; Mattei, A. (2025). Advances in Retroperitoneal Access for Robotic Surgery. </w:t>
      </w:r>
      <w:r>
        <w:rPr>
          <w:i w:val="1"/>
          <w:iCs w:val="1"/>
        </w:rPr>
        <w:t xml:space="preserve">European Urology Focus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15–17. https://doi.org/10.1016/j.euf.2025.04.029</w:t>
      </w:r>
    </w:p>
    <w:p>
      <w:pPr>
        <w:spacing w:after="240" w:line="240" w:lineRule="atLeast"/>
      </w:pPr>
      <w:r>
        <w:rPr/>
        <w:t xml:space="preserve">Affentranger, A., Fischer, V., Lehnick, D., Baumeister, P., Mattei, A., &amp; Fankhauser, D. (2025). A0740 – The hidden cost of postoperative ileus: Impact on hospital length of stay and healthcare expenses in abdominal surgery patients. </w:t>
      </w:r>
      <w:r>
        <w:rPr>
          <w:i w:val="1"/>
          <w:iCs w:val="1"/>
        </w:rPr>
        <w:t xml:space="preserve">European Urology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, S1577 ff. https://doi.org/10.1016/j.eururo.2025.09.3928</w:t>
      </w:r>
    </w:p>
    <w:p>
      <w:pPr>
        <w:spacing w:after="240" w:line="240" w:lineRule="atLeast"/>
      </w:pPr>
      <w:r>
        <w:rPr/>
        <w:t xml:space="preserve">Aschwanden, F., Afferi, L., Kandler, L., Marty, A., Baumeister, P., Mattei, A., … Fankhauser, C. (2025). Mobile-based Assessment of Entrustable Professional Activities in Urology Training: Implementation and Outcomes. </w:t>
      </w:r>
      <w:r>
        <w:rPr>
          <w:i w:val="1"/>
          <w:iCs w:val="1"/>
        </w:rPr>
        <w:t xml:space="preserve">European Urology Open Science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71–76. https://doi.org/10.1016/j.euros.2025.01.013</w:t>
      </w:r>
    </w:p>
    <w:p>
      <w:pPr>
        <w:spacing w:after="240" w:line="240" w:lineRule="atLeast"/>
      </w:pPr>
      <w:r>
        <w:rPr/>
        <w:t xml:space="preserve">Afferi, L., Jahn, B., Kelkar, A., Dijk, S., Feldman, Z., Ward, Z., … Schafroth, U. (2025). Perioperative cisplatin-based chemotherapy for muscle-invasive bladder cancer: a decision analysis. </w:t>
      </w:r>
      <w:r>
        <w:rPr>
          <w:i w:val="1"/>
          <w:iCs w:val="1"/>
        </w:rPr>
        <w:t xml:space="preserve">World Journal of Urology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. https://doi.org/10.1007/s00345-025-05584-7</w:t>
      </w:r>
    </w:p>
    <w:p>
      <w:pPr>
        <w:spacing w:after="240" w:line="240" w:lineRule="atLeast"/>
      </w:pPr>
      <w:r>
        <w:rPr/>
        <w:t xml:space="preserve">Fankhauser, C., Sigg, S., Baumeister, P., Mattei, A., Affentranger, A., von Moos, S., &amp; Rigonalli, U. (2025). Prevalence and Clinical Implications of Post-obstruction Hyperdiuresis Among Patients with Urinary Retention: A Mini Review. </w:t>
      </w:r>
      <w:r>
        <w:rPr>
          <w:i w:val="1"/>
          <w:iCs w:val="1"/>
        </w:rPr>
        <w:t xml:space="preserve">European Urology Open Science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68–70. https://doi.org/10.1016/j.euros.2025.01.017</w:t>
      </w:r>
    </w:p>
    <w:p>
      <w:pPr>
        <w:spacing w:after="240" w:line="240" w:lineRule="atLeast"/>
      </w:pPr>
      <w:r>
        <w:rPr/>
        <w:t xml:space="preserve">Fankhauser, C., Würnschimmel, C., Mattei, A., &amp; Baumeister, P. (2025). Single-port robotic-assisted extraperitoneal pyeloplasty via lower anterior retroperitoneal access (LARA): First European experiences. </w:t>
      </w:r>
      <w:r>
        <w:rPr>
          <w:i w:val="1"/>
          <w:iCs w:val="1"/>
        </w:rPr>
        <w:t xml:space="preserve">EUROPEAN UROLOGY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, 730 ff. https://doi.org/10.1016/j.eururo.2025.09.3145</w:t>
      </w:r>
    </w:p>
    <w:p>
      <w:pPr>
        <w:spacing w:after="240" w:line="240" w:lineRule="atLeast"/>
      </w:pPr>
      <w:r>
        <w:rPr/>
        <w:t xml:space="preserve">Biasatti, A., Soputro, N., Porpiglia, F., Perdona, S., Abdollah, F., Nelson, R., … Fankhauser, C. (2025). The current landscape of single-port robotic surgery in urology. </w:t>
      </w:r>
      <w:r>
        <w:rPr>
          <w:i w:val="1"/>
          <w:iCs w:val="1"/>
        </w:rPr>
        <w:t xml:space="preserve">Nature Reviews Urology</w:t>
      </w:r>
      <w:r>
        <w:rPr/>
        <w:t xml:space="preserve">. https://doi.org/10.1038/s41585-025-01081-z</w:t>
      </w:r>
    </w:p>
    <w:p>
      <w:pPr>
        <w:spacing w:after="240" w:line="240" w:lineRule="atLeast"/>
      </w:pPr>
      <w:r>
        <w:rPr/>
        <w:t xml:space="preserve">Antonelli, L., Duss, A., Zahiti, L., Mattei, A., &amp; Fankhauser, C. (2024). Bilateral robotic nephrectomy using a supine robotic approach without repositioning through 8-18 mm incisions in a young female with focal and segmental glomerulosclerosis: a video case report. </w:t>
      </w:r>
      <w:r>
        <w:rPr>
          <w:i w:val="1"/>
          <w:iCs w:val="1"/>
        </w:rPr>
        <w:t xml:space="preserve">Central European Journal of Urology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 (2), 344–345. https://doi.org/10.5173/ceju.2024.26</w:t>
      </w:r>
    </w:p>
    <w:p>
      <w:pPr>
        <w:spacing w:after="240" w:line="240" w:lineRule="atLeast"/>
      </w:pPr>
      <w:r>
        <w:rPr/>
        <w:t xml:space="preserve">Aschwanden, F., Fankhauser, C., Malkmus, C., Baumeister, P., &amp; Mattei, A. (2024). ‘Igloo’ technique for robot‐assisted radical prostatectomy – maximum nerve sparing for early recovery of continence and sexual function. </w:t>
      </w:r>
      <w:r>
        <w:rPr>
          <w:i w:val="1"/>
          <w:iCs w:val="1"/>
        </w:rPr>
        <w:t xml:space="preserve">BJU International</w:t>
      </w:r>
      <w:r>
        <w:rPr/>
        <w:t xml:space="preserve">, </w:t>
      </w:r>
      <w:r>
        <w:rPr>
          <w:i w:val="1"/>
          <w:iCs w:val="1"/>
        </w:rPr>
        <w:t xml:space="preserve">134</w:t>
      </w:r>
      <w:r>
        <w:rPr/>
        <w:t xml:space="preserve"> (2), 307–311. https://doi.org/10.1111/bju.16358</w:t>
      </w:r>
    </w:p>
    <w:p>
      <w:pPr>
        <w:spacing w:after="240" w:line="240" w:lineRule="atLeast"/>
      </w:pPr>
      <w:r>
        <w:rPr/>
        <w:t xml:space="preserve">Baumeister, P., Galioto, D., Moschini, M., Lonati, C., Zamboni, S., Afferi, L., … Mattei, A. (2021). Single staff cystectomy in a low-volume center: Oncological outcomes and complications. </w:t>
      </w:r>
      <w:r>
        <w:rPr>
          <w:i w:val="1"/>
          <w:iCs w:val="1"/>
        </w:rPr>
        <w:t xml:space="preserve">Canadian Urological Association journal = Journal de l’Association des urologues du Canada</w:t>
      </w:r>
      <w:r>
        <w:rPr/>
        <w:t xml:space="preserve">, 83–87. https://doi.org/10.5281/zenodo.6246974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Agostino Mattei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Agostino Mattei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