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Steven Howe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/</w:t>
      </w:r>
      <w:r>
        <w:rPr>
          <w:smallCaps w:val="1"/>
          <w:caps w:val="0"/>
        </w:rPr>
        <w:t xml:space="preserve">Schmidt Ricarda</w:t>
      </w:r>
      <w:r>
        <w:rPr/>
        <w:t xml:space="preserve">/</w:t>
      </w:r>
      <w:r>
        <w:rPr>
          <w:smallCaps w:val="1"/>
          <w:caps w:val="0"/>
        </w:rPr>
        <w:t xml:space="preserve">Allan Seán</w:t>
      </w:r>
      <w:r>
        <w:rPr/>
        <w:t xml:space="preserve">, Unverhoffte Wirkungen: Erziehung und Gewalt im Werk Heinrich von Kleists, Würzburg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Heinrich von Kleist and Jean-Jacques Rousseau, Violence, Identity, Nation, Rochester 2012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For a Justice to Come: Milo Rau’s Utopian Realism, in: Seminar: A Journal of Germanic Studies 60/2/2024, pp. 108–122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/</w:t>
      </w:r>
      <w:r>
        <w:rPr>
          <w:smallCaps w:val="1"/>
          <w:caps w:val="0"/>
        </w:rPr>
        <w:t xml:space="preserve">Petersen Laura</w:t>
      </w:r>
      <w:r>
        <w:rPr/>
        <w:t xml:space="preserve">, Foreword: Law and Art in the Aftermath, in: Polémos. Journal of Law, Literature and Culture 16/2/2022, pp. 199–204, https://doi.org/10.1515/pol-2022-2013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/</w:t>
      </w:r>
      <w:r>
        <w:rPr>
          <w:smallCaps w:val="1"/>
          <w:caps w:val="0"/>
        </w:rPr>
        <w:t xml:space="preserve">Pegorier Clotilde</w:t>
      </w:r>
      <w:r>
        <w:rPr/>
        <w:t xml:space="preserve">, Law, Narrative and Critique in Contemporary Verbatim Theatre, in: Polémos. Journal of Law, Literature and Culture 14/2/2020, https://doi.org/10.1515/pol-2020-2023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Justice in Crisis? On the Popular Jurisprudence of Weimar Film, in: Polémos. Journal of Law, Literature and Culture 12/1/2018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‘Des Vaterlandes grauses Sinnbild’: Legitimacy, Performance and Terror in Kleist’s Die Herrmannsschlacht, in: German Life and Letters 64/3/2011, pp. 389–404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The Early Reception of Heinrich von Kleist’s Die Herrmannsschlacht (1815-1848), in: Immermann Jahrbuch 8/2007, pp. 9–33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Just Violence? War, Law, and Politics in Kleist’s Die Herrmannsschlacht and Shakespeare’s Henry V, in: High, Jeffrey L./Stewart, Rebecca/Chen, Elaine (Eds.), Heinrich von Kleist: Literary and Philosophical Paradigms, Rochester NY 2022, pp. 30–51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In/Humanidad. Figuras de la Enemistad alrededor de 1800, in: González, Ángela Sierra/Urricelqui, Leire/Gourhand, Vanesa/Abbt, Christine (Eds.), Los discursos sobre el otro: Cambios y continuidades en las retóricas de la dominación, Barcelona 2021, pp. 123–140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Law, Clemency and the Politics of Emotion in Heinrich von Kleist’s The Prince of Homburg, in: Battisti, Chiara/Fiorato, Sidia (Eds.), Law and the Humanities: Cultural Perspectives, Berlin 2019, pp. 275–292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"The Seat of the Young, Loving Feelings, Thus Delusionally, Barbarically - ": Barbarism and the Revolutionary State in Heinrich von Kleist’s Penthesilea, in: Christian Moser/Maria Boletsi (Eds.), Barbarism, Revisited: New Perspectives on an Old Concept, Amsterdam 2015, pp. 183–201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Literature and Legal History: A Neglected Dialogue?, Luzerner Beiträge zur Rechtswissenschaft LBR, in: Steven Howe/Jessica Christine Lai (Eds.), Recht und Kultur, Zürich 2015, pp. 3–27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From ‘Gottes Sohn’ to ‘höllischer Bösewicht’? Education, Violence and Identity in Kleist’s ‘Der Findling’, in: Ricarda Schmidt/Seán Allan/Steven Howe (Eds.), Heinrich von Kleist: Konstruktive und destruktive Funktionen der Gewalt, Würzburg 2012, pp. 195–210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/</w:t>
      </w:r>
      <w:r>
        <w:rPr>
          <w:smallCaps w:val="1"/>
          <w:caps w:val="0"/>
        </w:rPr>
        <w:t xml:space="preserve">Schmidt Ricarda</w:t>
      </w:r>
      <w:r>
        <w:rPr/>
        <w:t xml:space="preserve">/</w:t>
      </w:r>
      <w:r>
        <w:rPr>
          <w:smallCaps w:val="1"/>
          <w:caps w:val="0"/>
        </w:rPr>
        <w:t xml:space="preserve">Allan Seán</w:t>
      </w:r>
      <w:r>
        <w:rPr/>
        <w:t xml:space="preserve">, Kleist und die Frage der Gewalt, in: Ricarda Schmidt/Seán Allan/Steven Howe (Eds.), Heinrich von Kleist: Konstruktive und destruktive Funktionen der Gewalt, Würzburg 2012, pp. 9–40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Howe, Steven</w:t>
      </w:r>
      <w:r>
        <w:rPr/>
        <w:t xml:space="preserve">/</w:t>
      </w:r>
      <w:r>
        <w:rPr>
          <w:smallCaps w:val="1"/>
          <w:caps w:val="0"/>
        </w:rPr>
        <w:t xml:space="preserve">Petersen, Laura</w:t>
      </w:r>
      <w:r>
        <w:rPr/>
        <w:t xml:space="preserve"> (Eds.), Law and Art in the Aftermath, Special Focus Section of Polemos: Journal of Law, Literature and Culture, Vol. 16.2, Berlin 2022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Howe, Steven</w:t>
      </w:r>
      <w:r>
        <w:rPr/>
        <w:t xml:space="preserve">/</w:t>
      </w:r>
      <w:r>
        <w:rPr>
          <w:smallCaps w:val="1"/>
          <w:caps w:val="0"/>
        </w:rPr>
        <w:t xml:space="preserve">Lai, Jessica Christine</w:t>
      </w:r>
      <w:r>
        <w:rPr/>
        <w:t xml:space="preserve"> (Eds.), Recht und Kultur, Luzerner Beiträge zur Rechtswissenschaft, Zürich 2015, https://www.schulthess.com/verlag/detail/ISBN-9783725571611/Howe-Steven-Hrsg.-Lei-Jessica/Recht-und-Kultur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Howe, Steven</w:t>
      </w:r>
      <w:r>
        <w:rPr/>
        <w:t xml:space="preserve">/</w:t>
      </w:r>
      <w:r>
        <w:rPr>
          <w:smallCaps w:val="1"/>
          <w:caps w:val="0"/>
        </w:rPr>
        <w:t xml:space="preserve">Schmidt, Ricarda</w:t>
      </w:r>
      <w:r>
        <w:rPr/>
        <w:t xml:space="preserve">/</w:t>
      </w:r>
      <w:r>
        <w:rPr>
          <w:smallCaps w:val="1"/>
          <w:caps w:val="0"/>
        </w:rPr>
        <w:t xml:space="preserve">Allan, Seán</w:t>
      </w:r>
      <w:r>
        <w:rPr/>
        <w:t xml:space="preserve"> (Eds.), Heinrich von Kleist: Konstruktive und destruktive Funktionen von Gewalt, Würzburg 2012, https://www.verlag-koenigshausen-neumann.de/product_info.php/info/p7380_Heinrich-von-Kleist--Konstruktive-und-destruktive-Funktionen-von-Gewalt------39-80.html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Conference Proceedings/Paper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Howe, Steven</w:t>
      </w:r>
      <w:r>
        <w:rPr/>
        <w:t xml:space="preserve">/</w:t>
      </w:r>
      <w:r>
        <w:rPr>
          <w:smallCaps w:val="1"/>
          <w:caps w:val="0"/>
        </w:rPr>
        <w:t xml:space="preserve">Di Donato, Flora</w:t>
      </w:r>
      <w:r>
        <w:rPr/>
        <w:t xml:space="preserve">/</w:t>
      </w:r>
      <w:r>
        <w:rPr>
          <w:smallCaps w:val="1"/>
          <w:caps w:val="0"/>
        </w:rPr>
        <w:t xml:space="preserve">Gaakeer, Jeanne</w:t>
      </w:r>
      <w:r>
        <w:rPr/>
        <w:t xml:space="preserve">/</w:t>
      </w:r>
      <w:r>
        <w:rPr>
          <w:smallCaps w:val="1"/>
          <w:caps w:val="0"/>
        </w:rPr>
        <w:t xml:space="preserve">Faralli, Carla</w:t>
      </w:r>
      <w:r>
        <w:rPr/>
        <w:t xml:space="preserve">/</w:t>
      </w:r>
      <w:r>
        <w:rPr>
          <w:smallCaps w:val="1"/>
          <w:caps w:val="0"/>
        </w:rPr>
        <w:t xml:space="preserve">Faria Silvestre, Ana Carolina</w:t>
      </w:r>
      <w:r>
        <w:rPr/>
        <w:t xml:space="preserve"> (Eds.), Dignifying and Undignified Narratives in and of Law, Online 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Susan E. Gustafson, Goethe’s Families of the Heart; Karin Schutjer, Goethe and Judaism: The Troubled Inheritance of Modern Literature; Christine Lehleiter (ed.), Fact and Fiction: Literary and Scientific Cultures in Germany and Britain, in: European Romantic Review 28/4/2017, pp. 495–500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Jeffrey High &amp; Sophia Clark (eds), Heinrich von Kleist: Artistic and Political Legacies, in: Modern Language Review 110/2/2015, pp. 590–592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Tim Mehigan, Heinrich von Kleist: Writing after Kant, in: The Modern Language Review 108/4/2013, pp. 1307–1308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Zachary Sng, The Rhetoric of Error from Locke to Kleist, in: The Modern Language Review 107/2/2012, pp. 598–599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Howe Steven</w:t>
      </w:r>
      <w:r>
        <w:rPr/>
        <w:t xml:space="preserve">, The Tragedy of Fate and the Tragedy of Culture: Heinrich von Kleist’s The Schroffenstein Family, 21/11/2011, http://publicdomainreview.org/2011/11/21/the-tragedy-of-fate-and-the-tragedy-of-culture-heinrich-von-kleists-the-schroffenstein-family/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Steven Howe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Steven Howe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