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Prof., PhD Sara Rubinelli</w:t>
      </w:r>
    </w:p>
    <w:p>
      <w:pPr>
        <w:spacing w:after="240" w:line="240" w:lineRule="atLeast"/>
      </w:pPr>
      <w:r>
        <w:t xml:space="preserve">ORCID: 0000-0003-1086-8914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Rubinelli, S., Diviani, N., &amp; Fiordelli, M. (2023). </w:t>
      </w:r>
      <w:r>
        <w:rPr>
          <w:i w:val="1"/>
          <w:iCs w:val="1"/>
        </w:rPr>
        <w:t xml:space="preserve">La buona comunicazione. Pratiche per il dialogo quotidiano.</w:t>
      </w:r>
      <w:r>
        <w:rPr/>
        <w:t xml:space="preserve"> Roma: Carocci.</w:t>
      </w:r>
    </w:p>
    <w:p>
      <w:pPr>
        <w:spacing w:after="240" w:line="240" w:lineRule="atLeast"/>
      </w:pPr>
      <w:r>
        <w:rPr/>
        <w:t xml:space="preserve">Rubinelli, S., Diviani, N., Fiordelli, M., &amp; Zanini, C. (2022). </w:t>
      </w:r>
      <w:r>
        <w:rPr>
          <w:i w:val="1"/>
          <w:iCs w:val="1"/>
        </w:rPr>
        <w:t xml:space="preserve">Salute: il valore della scienza Prontuario contro la disinformazione</w:t>
      </w:r>
      <w:r>
        <w:rPr/>
        <w:t xml:space="preserve">. Rome: Iarocci.</w:t>
      </w:r>
    </w:p>
    <w:p>
      <w:pPr>
        <w:spacing w:after="240" w:line="240" w:lineRule="atLeast"/>
      </w:pPr>
      <w:r>
        <w:rPr/>
        <w:t xml:space="preserve">World, H., &amp; Rubinelli, S. (2021). </w:t>
      </w:r>
      <w:r>
        <w:rPr>
          <w:i w:val="1"/>
          <w:iCs w:val="1"/>
        </w:rPr>
        <w:t xml:space="preserve">WHO competency framework: Building a response workforce to manage infodemics</w:t>
      </w:r>
      <w:r>
        <w:rPr/>
        <w:t xml:space="preserve">. Geneva: World Health Organisation.</w:t>
      </w:r>
    </w:p>
    <w:p>
      <w:pPr>
        <w:spacing w:after="240" w:line="240" w:lineRule="atLeast"/>
      </w:pPr>
      <w:r>
        <w:rPr/>
        <w:t xml:space="preserve">Rubinelli, S., Diviani, N., &amp; Fiordelli, M. (2020). </w:t>
      </w:r>
      <w:r>
        <w:rPr>
          <w:i w:val="1"/>
          <w:iCs w:val="1"/>
        </w:rPr>
        <w:t xml:space="preserve">Pensiero critico e disinformazione. Un problema contemporaneo.</w:t>
      </w:r>
      <w:r>
        <w:rPr/>
        <w:t xml:space="preserve"> Roma: Carocci.</w:t>
      </w:r>
    </w:p>
    <w:p>
      <w:pPr>
        <w:spacing w:after="240" w:line="240" w:lineRule="atLeast"/>
      </w:pPr>
      <w:r>
        <w:rPr/>
        <w:t xml:space="preserve">Rubinelli, S., Diviani, N., &amp; Fiordelli, M. (2020). </w:t>
      </w:r>
      <w:r>
        <w:rPr>
          <w:i w:val="1"/>
          <w:iCs w:val="1"/>
        </w:rPr>
        <w:t xml:space="preserve">Rubinelli, S., Diviani, N., &amp; Fiordelli, M. (2020). Pensiero critico e disinformazione. Un problema contemporaneo.</w:t>
      </w:r>
      <w:r>
        <w:rPr/>
        <w:t xml:space="preserve"> Rome: Iarocci.</w:t>
      </w:r>
    </w:p>
    <w:p>
      <w:pPr>
        <w:spacing w:after="240" w:line="240" w:lineRule="atLeast"/>
      </w:pPr>
      <w:r>
        <w:rPr/>
        <w:t xml:space="preserve">Rubinelli, S., Camerini, L., &amp; Schulz, P. J. (2017). </w:t>
      </w:r>
      <w:r>
        <w:rPr>
          <w:i w:val="1"/>
          <w:iCs w:val="1"/>
        </w:rPr>
        <w:t xml:space="preserve">Comunicare è salutare</w:t>
      </w:r>
      <w:r>
        <w:rPr/>
        <w:t xml:space="preserve">. Milan: Apogeo.</w:t>
      </w:r>
    </w:p>
    <w:p>
      <w:pPr>
        <w:spacing w:after="240" w:line="240" w:lineRule="atLeast"/>
      </w:pPr>
      <w:r>
        <w:rPr/>
        <w:t xml:space="preserve">Rubinelli, S. (2009). </w:t>
      </w:r>
      <w:r>
        <w:rPr>
          <w:i w:val="1"/>
          <w:iCs w:val="1"/>
        </w:rPr>
        <w:t xml:space="preserve">Ars Topica: The classical technique of constructing arguments</w:t>
      </w:r>
      <w:r>
        <w:rPr/>
        <w:t xml:space="preserve">. Dordrecht/Cambridge: Springer.</w:t>
      </w:r>
    </w:p>
    <w:p>
      <w:pPr>
        <w:spacing w:after="240" w:line="240" w:lineRule="atLeast"/>
      </w:pPr>
      <w:r>
        <w:rPr/>
        <w:t xml:space="preserve">Cantoni, L., Di Blas, N., Rubinelli, S., &amp; Tardini, S. (2008). </w:t>
      </w:r>
      <w:r>
        <w:rPr>
          <w:i w:val="1"/>
          <w:iCs w:val="1"/>
        </w:rPr>
        <w:t xml:space="preserve">Pensare e comunicare: Introduzione al critical thinking</w:t>
      </w:r>
      <w:r>
        <w:rPr/>
        <w:t xml:space="preserve">. Milano: Apogeo.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Glisic, M., Eriks-Hoogland, I., Chatelan, A., Maham, K., Mattmann, S., Marques-Vidal, P., … Perret, C. (2026). SCI NutriTool: Development and Validation of a Questionnaire to Assess Non-Adherence to the Healthy Food Pyramid in Individuals with Spinal Cord Injury in Switzerland. </w:t>
      </w:r>
      <w:r>
        <w:rPr>
          <w:i w:val="1"/>
          <w:iCs w:val="1"/>
        </w:rPr>
        <w:t xml:space="preserve">Nutrients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(11). https://doi.org/10.3390/nu18111737</w:t>
      </w:r>
    </w:p>
    <w:p>
      <w:pPr>
        <w:spacing w:after="240" w:line="240" w:lineRule="atLeast"/>
      </w:pPr>
      <w:r>
        <w:rPr/>
        <w:t xml:space="preserve">Fiordelli, M., Diviani, N., Ort, A., &amp; Rubinelli, S. (2026). Effective Communication Within and Across Public Health Institutions: A Qualitative Study in Switzerland.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1–9. https://doi.org/10.3389/ijph.2025.1609055</w:t>
      </w:r>
    </w:p>
    <w:p>
      <w:pPr>
        <w:spacing w:after="240" w:line="240" w:lineRule="atLeast"/>
      </w:pPr>
      <w:r>
        <w:rPr/>
        <w:t xml:space="preserve">Saillen, G., Lee, I.-H., Diviani, N., &amp; Rubinelli, S. (2026). Reputation and trust in health insurance: A scoping review of key drivers and outcomes.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https://doi.org/10.1371/journal.pone.0345875</w:t>
      </w:r>
    </w:p>
    <w:p>
      <w:pPr>
        <w:spacing w:after="240" w:line="240" w:lineRule="atLeast"/>
      </w:pPr>
      <w:r>
        <w:rPr/>
        <w:t xml:space="preserve">Ratzan, S., Ivic, R. K., Rabin, K. H., Parker, R. M., Rubinelli, S., Obregon, R., … Cooper, S. C. (2026). Safeguarding Quality in Health and Medical Science Information Today. </w:t>
      </w:r>
      <w:r>
        <w:rPr>
          <w:i w:val="1"/>
          <w:iCs w:val="1"/>
        </w:rPr>
        <w:t xml:space="preserve">Journal of Health Communication</w:t>
      </w:r>
      <w:r>
        <w:rPr/>
        <w:t xml:space="preserve">. https://doi.org/10.1080/1179271X.2026.2655409</w:t>
      </w:r>
    </w:p>
    <w:p>
      <w:pPr>
        <w:spacing w:after="240" w:line="240" w:lineRule="atLeast"/>
      </w:pPr>
      <w:r>
        <w:rPr/>
        <w:t xml:space="preserve">Rubinelli, S., &amp; Ratzan, S. (2026). The Ghosts of the Agora: Classical Rhetoric as a Framework for Understanding Misinformation, Populism, and Polarization in Health Communication. </w:t>
      </w:r>
      <w:r>
        <w:rPr>
          <w:i w:val="1"/>
          <w:iCs w:val="1"/>
        </w:rPr>
        <w:t xml:space="preserve">American Behavioral Scientist</w:t>
      </w:r>
      <w:r>
        <w:rPr/>
        <w:t xml:space="preserve">. https://doi.org/10.1177/00027642261446767</w:t>
      </w:r>
    </w:p>
    <w:p>
      <w:pPr>
        <w:spacing w:after="240" w:line="240" w:lineRule="atLeast"/>
      </w:pPr>
      <w:r>
        <w:rPr/>
        <w:t xml:space="preserve">Rubinelli, S. (2025). Advancing Health communication, a Call for the Future: 30 Years of the Journal of Health Communication: International Perspectives. </w:t>
      </w:r>
      <w:r>
        <w:rPr>
          <w:i w:val="1"/>
          <w:iCs w:val="1"/>
        </w:rPr>
        <w:t xml:space="preserve">Journal of Health Communication</w:t>
      </w:r>
      <w:r>
        <w:rPr/>
        <w:t xml:space="preserve">. https://doi.org/10.1080/10810730.2025.2515206</w:t>
      </w:r>
    </w:p>
    <w:p>
      <w:pPr>
        <w:spacing w:after="240" w:line="240" w:lineRule="atLeast"/>
      </w:pPr>
      <w:r>
        <w:rPr/>
        <w:t xml:space="preserve">Rubinelli, S., &amp; Diviani, N. (2025). An argumentation theory-based assessment tool for evaluating disinformation in health-related claims. </w:t>
      </w:r>
      <w:r>
        <w:rPr>
          <w:i w:val="1"/>
          <w:iCs w:val="1"/>
        </w:rPr>
        <w:t xml:space="preserve">Patient Education and Counseling (ELS)</w:t>
      </w:r>
      <w:r>
        <w:rPr/>
        <w:t xml:space="preserve">. https://doi.org/https://doi.org/10.1016/j.pec.2024.108622</w:t>
      </w:r>
    </w:p>
    <w:p>
      <w:pPr>
        <w:spacing w:after="240" w:line="240" w:lineRule="atLeast"/>
      </w:pPr>
      <w:r>
        <w:rPr/>
        <w:t xml:space="preserve">Qama, E., Diviani, N., Häfliger, C. R., Jordan, X., Scheel-Sailer, A., Zanini, C., &amp; Rubinelli, S. (2025). Approaches to self-management integration and influencing factors in everyday life after spinal cord injury: A qualitative narrative analysis. </w:t>
      </w:r>
      <w:r>
        <w:rPr>
          <w:i w:val="1"/>
          <w:iCs w:val="1"/>
        </w:rPr>
        <w:t xml:space="preserve">Patient Education and Counseling</w:t>
      </w:r>
      <w:r>
        <w:rPr/>
        <w:t xml:space="preserve">. https://doi.org/10.1016/j.pec.2025.108763</w:t>
      </w:r>
    </w:p>
    <w:p>
      <w:pPr>
        <w:spacing w:after="240" w:line="240" w:lineRule="atLeast"/>
      </w:pPr>
      <w:r>
        <w:rPr/>
        <w:t xml:space="preserve">Rubinelli, S., &amp; Diviani, N. (2025). COVID-19 misinformation and healthcare workers: A scoping review. </w:t>
      </w:r>
      <w:r>
        <w:rPr>
          <w:i w:val="1"/>
          <w:iCs w:val="1"/>
        </w:rPr>
        <w:t xml:space="preserve">Patient Education and Counseling</w:t>
      </w:r>
      <w:r>
        <w:rPr/>
        <w:t xml:space="preserve">. https://doi.org/10.1016/j.pec.2025.109309</w:t>
      </w:r>
    </w:p>
    <w:p>
      <w:pPr>
        <w:spacing w:after="240" w:line="240" w:lineRule="atLeast"/>
      </w:pPr>
      <w:r>
        <w:rPr/>
        <w:t xml:space="preserve">Diviani, N., Fiordelli, M., Ort, A., &amp; Rubinelli, S. (2025). From preparedness to adaptation: Swiss hospitals’ communication strategies in a prolonged crisis. </w:t>
      </w:r>
      <w:r>
        <w:rPr>
          <w:i w:val="1"/>
          <w:iCs w:val="1"/>
        </w:rPr>
        <w:t xml:space="preserve">Frontiers in Communication</w:t>
      </w:r>
      <w:r>
        <w:rPr/>
        <w:t xml:space="preserve">. https://doi.org/10.3389/fcomm.2025.1672472</w:t>
      </w:r>
    </w:p>
    <w:p>
      <w:pPr>
        <w:spacing w:after="240" w:line="240" w:lineRule="atLeast"/>
      </w:pPr>
      <w:r>
        <w:rPr/>
        <w:t xml:space="preserve">Rubinelli, S. (2025). Navigating Communication in Nursing Homes During COVID-19: Perspectives From Families, Healthcare Professionals, and Managers in Southern Switzerland-A Qualitative Study. </w:t>
      </w:r>
      <w:r>
        <w:rPr>
          <w:i w:val="1"/>
          <w:iCs w:val="1"/>
        </w:rPr>
        <w:t xml:space="preserve">International journal of public health</w:t>
      </w:r>
      <w:r>
        <w:rPr/>
        <w:t xml:space="preserve">. https://doi.org/10.3389/ijph.2024.1606583</w:t>
      </w:r>
    </w:p>
    <w:p>
      <w:pPr>
        <w:spacing w:after="240" w:line="240" w:lineRule="atLeast"/>
      </w:pPr>
      <w:r>
        <w:rPr/>
        <w:t xml:space="preserve">Häfliger, C. R., Diviani, N., &amp; Rubinelli, S. (2025). Patient-Provider Communication in Spinal Cord Injury: A Scoping Review and Call for Further Research. </w:t>
      </w:r>
      <w:r>
        <w:rPr>
          <w:i w:val="1"/>
          <w:iCs w:val="1"/>
        </w:rPr>
        <w:t xml:space="preserve">Topics in Spinal Cord Injury Rehabilitation</w:t>
      </w:r>
      <w:r>
        <w:rPr/>
        <w:t xml:space="preserve">. https://doi.org/10.46292/sci24-00086</w:t>
      </w:r>
    </w:p>
    <w:p>
      <w:pPr>
        <w:spacing w:after="240" w:line="240" w:lineRule="atLeast"/>
      </w:pPr>
      <w:r>
        <w:rPr/>
        <w:t xml:space="preserve">Rubinelli, S. (2025). Quality of life from the patient perspective at the end of the first rehabilitation after the onset of spinal cord injury/disorder - A qualitative interview-based study. </w:t>
      </w:r>
      <w:r>
        <w:rPr>
          <w:i w:val="1"/>
          <w:iCs w:val="1"/>
        </w:rPr>
        <w:t xml:space="preserve">The Journal of Spinal Cord Medicine</w:t>
      </w:r>
      <w:r>
        <w:rPr/>
        <w:t xml:space="preserve">. https://doi.org/10.1080/10790268.2023.2263235</w:t>
      </w:r>
    </w:p>
    <w:p>
      <w:pPr>
        <w:spacing w:after="240" w:line="240" w:lineRule="atLeast"/>
      </w:pPr>
      <w:r>
        <w:rPr/>
        <w:t xml:space="preserve">Rubinelli, S., &amp; Diviani, N. (2025). Safe Listening Beliefs, Attitudes, and Practices Among Gamers and Esports Participants: International Web-Based Survey. </w:t>
      </w:r>
      <w:r>
        <w:rPr>
          <w:i w:val="1"/>
          <w:iCs w:val="1"/>
        </w:rPr>
        <w:t xml:space="preserve">Journal of Medical Interne Research Formative Research</w:t>
      </w:r>
      <w:r>
        <w:rPr/>
        <w:t xml:space="preserve">. https://doi.org/10.2196/60476</w:t>
      </w:r>
    </w:p>
    <w:p>
      <w:pPr>
        <w:spacing w:after="240" w:line="240" w:lineRule="atLeast"/>
      </w:pPr>
      <w:r>
        <w:rPr/>
        <w:t xml:space="preserve">Rubinelli, S., Qama, E., Diviani, N., Häfliger, C. R., &amp; Zanini, C. (2025). Self-management decision-making in spinal cord injury after initial rehabilitation: A thematic narrative analysis. </w:t>
      </w:r>
      <w:r>
        <w:rPr>
          <w:i w:val="1"/>
          <w:iCs w:val="1"/>
        </w:rPr>
        <w:t xml:space="preserve">Patient Education and Counseling</w:t>
      </w:r>
      <w:r>
        <w:rPr/>
        <w:t xml:space="preserve">. https://doi.org/10.1016/j.pec.2025.109318</w:t>
      </w:r>
    </w:p>
    <w:p>
      <w:pPr>
        <w:spacing w:after="240" w:line="240" w:lineRule="atLeast"/>
      </w:pPr>
      <w:r>
        <w:rPr/>
        <w:t xml:space="preserve">Rubinelli, S., Bickenbach, J., Middleton, W., Cameron, D., Sabariego Tomas, C., Stucki, G., … Middleton, J. (2025). The comprehensive 360° model of research: its foundations and exemplary application in spinal cord injury. </w:t>
      </w:r>
      <w:r>
        <w:rPr>
          <w:i w:val="1"/>
          <w:iCs w:val="1"/>
        </w:rPr>
        <w:t xml:space="preserve">Journal of Rehabilitation Medicine</w:t>
      </w:r>
      <w:r>
        <w:rPr/>
        <w:t xml:space="preserve">, jrm42019 ff. https://doi.org/10.2340/jrm.v57.42019 PMID - 39937134 PMCID - PMC11848945</w:t>
      </w:r>
    </w:p>
    <w:p>
      <w:pPr>
        <w:spacing w:after="240" w:line="240" w:lineRule="atLeast"/>
      </w:pPr>
      <w:r>
        <w:rPr/>
        <w:t xml:space="preserve">Rubinelli, S., Bickenbach, J., Middleton, J., Ian, C., Sabariego Tomas, C., &amp; Stucki, G. (2025). The comprehensive 360° model of research: its foundations and exemplary application in spinal cord injury. </w:t>
      </w:r>
      <w:r>
        <w:rPr>
          <w:i w:val="1"/>
          <w:iCs w:val="1"/>
        </w:rPr>
        <w:t xml:space="preserve">Journal of Rehabilitation Medicine</w:t>
      </w:r>
      <w:r>
        <w:rPr/>
        <w:t xml:space="preserve">. https://doi.org/10.2340/jrm.v57.42019</w:t>
      </w:r>
    </w:p>
    <w:p>
      <w:pPr>
        <w:spacing w:after="240" w:line="240" w:lineRule="atLeast"/>
      </w:pPr>
      <w:r>
        <w:rPr/>
        <w:t xml:space="preserve">Rubinelli, S., Qama, E., &amp; Diviani, N. (2025). Trends in self-management research in spinal cord injury: A scoping review of study designs and findings. </w:t>
      </w:r>
      <w:r>
        <w:rPr>
          <w:i w:val="1"/>
          <w:iCs w:val="1"/>
        </w:rPr>
        <w:t xml:space="preserve">The Journal of Spinal Cord Medicine</w:t>
      </w:r>
      <w:r>
        <w:rPr/>
        <w:t xml:space="preserve">. https://doi.org/10.1080/10790268.2025.2593699</w:t>
      </w:r>
    </w:p>
    <w:p>
      <w:pPr>
        <w:spacing w:after="240" w:line="240" w:lineRule="atLeast"/>
      </w:pPr>
      <w:r>
        <w:rPr/>
        <w:t xml:space="preserve">Rubinelli, S. (2025). Watching Our Language. </w:t>
      </w:r>
      <w:r>
        <w:rPr>
          <w:i w:val="1"/>
          <w:iCs w:val="1"/>
        </w:rPr>
        <w:t xml:space="preserve">Journal of Health Communication</w:t>
      </w:r>
      <w:r>
        <w:rPr/>
        <w:t xml:space="preserve">. https://doi.org/10.1080/10810730.2025.2516724</w:t>
      </w:r>
    </w:p>
    <w:p>
      <w:pPr>
        <w:spacing w:after="240" w:line="240" w:lineRule="atLeast"/>
      </w:pPr>
      <w:r>
        <w:rPr/>
        <w:t xml:space="preserve">Rubinelli, S. (2025). Who Shapes the Future of Health Communication? Networks, Silos, and New Imperatives in the Digital Age. </w:t>
      </w:r>
      <w:r>
        <w:rPr>
          <w:i w:val="1"/>
          <w:iCs w:val="1"/>
        </w:rPr>
        <w:t xml:space="preserve">Journal of Health Communication</w:t>
      </w:r>
      <w:r>
        <w:rPr/>
        <w:t xml:space="preserve">. https://doi.org/10.1080/10810730.2025.2574675</w:t>
      </w:r>
    </w:p>
    <w:p>
      <w:pPr>
        <w:spacing w:after="240" w:line="240" w:lineRule="atLeast"/>
      </w:pPr>
      <w:r>
        <w:rPr/>
        <w:t xml:space="preserve">Rubinelli, S. (2025). Why Health Institutions Must Learn from Social Media Influencers. A Paradigm Shift in Health Communication. </w:t>
      </w:r>
      <w:r>
        <w:rPr>
          <w:i w:val="1"/>
          <w:iCs w:val="1"/>
        </w:rPr>
        <w:t xml:space="preserve">Journal of Health Communication</w:t>
      </w:r>
      <w:r>
        <w:rPr/>
        <w:t xml:space="preserve">. https://doi.org/10.1080/10810730.2025.2517385</w:t>
      </w:r>
    </w:p>
    <w:p>
      <w:pPr>
        <w:spacing w:after="240" w:line="240" w:lineRule="atLeast"/>
      </w:pPr>
      <w:r>
        <w:rPr/>
        <w:t xml:space="preserve">Rubinelli, S., Häfliger, C. R., &amp; Diviani, N. (2025). “This trike is cool, but…”: a qualitative study on real-world adoption of an outdoor mobility device in people with spinal cord injury. </w:t>
      </w:r>
      <w:r>
        <w:rPr>
          <w:i w:val="1"/>
          <w:iCs w:val="1"/>
        </w:rPr>
        <w:t xml:space="preserve">Spinal Cord</w:t>
      </w:r>
      <w:r>
        <w:rPr/>
        <w:t xml:space="preserve">. https://doi.org/10.1038/s41393-025-01142-5</w:t>
      </w:r>
    </w:p>
    <w:p>
      <w:pPr>
        <w:spacing w:after="240" w:line="240" w:lineRule="atLeast"/>
      </w:pPr>
      <w:r>
        <w:rPr/>
        <w:t xml:space="preserve">Romanova, A., Rubinelli, S., &amp; Diviani, N. (2024). Improving health and scientific literacy in disadvantaged groups: A scoping review of interventions. </w:t>
      </w:r>
      <w:r>
        <w:rPr>
          <w:i w:val="1"/>
          <w:iCs w:val="1"/>
        </w:rPr>
        <w:t xml:space="preserve">Patient Education &amp; Counseling</w:t>
      </w:r>
      <w:r>
        <w:rPr/>
        <w:t xml:space="preserve">, 108168 ff. https://doi.org/https://doi.org/10.1016/j.pec.2024.108168</w:t>
      </w:r>
    </w:p>
    <w:p>
      <w:pPr>
        <w:spacing w:after="240" w:line="240" w:lineRule="atLeast"/>
      </w:pPr>
      <w:r>
        <w:rPr/>
        <w:t xml:space="preserve">Rubinelli, S. (2024). Navigating Communication in Nursing Homes During COVID-19: Perspectives From Families, Healthcare Professionals, and Managers in Southern Switzerland—A Qualitative Study. </w:t>
      </w:r>
      <w:r>
        <w:rPr>
          <w:i w:val="1"/>
          <w:iCs w:val="1"/>
        </w:rPr>
        <w:t xml:space="preserve">International Journal of Public Health</w:t>
      </w:r>
      <w:r>
        <w:rPr/>
        <w:t xml:space="preserve">. https://doi.org/http://dx.doi.org/10.3389/ijph.2024.1606583</w:t>
      </w:r>
    </w:p>
    <w:p>
      <w:pPr>
        <w:spacing w:after="240" w:line="240" w:lineRule="atLeast"/>
      </w:pPr>
      <w:r>
        <w:rPr/>
        <w:t xml:space="preserve">Diviani, N., Qama, E., Brach, M., Gemperli, A., Jordan, X., Scheel-Sailer, A., &amp; Rubinelli, S. (2024). The complexity of health self-management behavior. Beliefs and attitudes of individuals living with spinal cord injury in Switzerland. </w:t>
      </w:r>
      <w:r>
        <w:rPr>
          <w:i w:val="1"/>
          <w:iCs w:val="1"/>
        </w:rPr>
        <w:t xml:space="preserve">American Journal of Physical Medicine &amp; Rehabilitation</w:t>
      </w:r>
      <w:r>
        <w:rPr/>
        <w:t xml:space="preserve">, </w:t>
      </w:r>
      <w:r>
        <w:rPr>
          <w:i w:val="1"/>
          <w:iCs w:val="1"/>
        </w:rPr>
        <w:t xml:space="preserve">103</w:t>
      </w:r>
      <w:r>
        <w:rPr/>
        <w:t xml:space="preserve">, 295–302. https://doi.org/10.1097/phm.0000000000002532</w:t>
      </w:r>
    </w:p>
    <w:p>
      <w:pPr>
        <w:spacing w:after="240" w:line="240" w:lineRule="atLeast"/>
      </w:pPr>
      <w:r>
        <w:rPr/>
        <w:t xml:space="preserve">Rubinelli, S., Häfliger, C. R., Fiordelli, M., Portmann, M., Diviani, N., &amp; Ort, A. (2023). Institutional crisis communication during the COVID-19 pandemic in Switzerland. A qualitative study of the experiences of representatives of public health organizations. </w:t>
      </w:r>
      <w:r>
        <w:rPr>
          <w:i w:val="1"/>
          <w:iCs w:val="1"/>
        </w:rPr>
        <w:t xml:space="preserve">Patient Education and Counseling</w:t>
      </w:r>
      <w:r>
        <w:rPr/>
        <w:t xml:space="preserve">, (114), 1–7. https://doi.org/10.1016/j.pec.2023.107813</w:t>
      </w:r>
    </w:p>
    <w:p>
      <w:pPr>
        <w:spacing w:after="240" w:line="240" w:lineRule="atLeast"/>
      </w:pPr>
      <w:r>
        <w:rPr/>
        <w:t xml:space="preserve">Fiordelli, M., Diviani, N., &amp; Rubinelli, S. (2023). Acceptance of public health measures during the COVID-19 pandemic: A cross-sectional study of the Swiss population’s beliefs, attitudes, trust, and information-seeking behavior. </w:t>
      </w:r>
      <w:r>
        <w:rPr>
          <w:i w:val="1"/>
          <w:iCs w:val="1"/>
        </w:rPr>
        <w:t xml:space="preserve">International Journal of Public Health.</w:t>
      </w:r>
    </w:p>
    <w:p>
      <w:pPr>
        <w:spacing w:after="240" w:line="240" w:lineRule="atLeast"/>
      </w:pPr>
      <w:r>
        <w:rPr/>
        <w:t xml:space="preserve">Diviani, N., &amp; Rubinelli, S. (2023). Awareness, attitudes, and beliefs about palliative care: Results from a representative survey of the Italian-speaking Swiss population. </w:t>
      </w:r>
      <w:r>
        <w:rPr>
          <w:i w:val="1"/>
          <w:iCs w:val="1"/>
        </w:rPr>
        <w:t xml:space="preserve">PLoS One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Häfliger, C. R., Rubinelli, S., &amp; Diviani, N. (2023). Communication inequalities and health disparities in vulnerable groups during the COVID-19 pandemic. </w:t>
      </w:r>
      <w:r>
        <w:rPr>
          <w:i w:val="1"/>
          <w:iCs w:val="1"/>
        </w:rPr>
        <w:t xml:space="preserve">BMC Public Health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Ort, A., Rohrbach, T., Diviani, N., &amp; Rubinelli, S. (2023). Covering the crisis: Evolution of key topics and actors in COVID-19 news coverage in Switzerland.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, 1–9. https://doi.org/10.3389/ijph.2022.1605240</w:t>
      </w:r>
    </w:p>
    <w:p>
      <w:pPr>
        <w:spacing w:after="240" w:line="240" w:lineRule="atLeast"/>
      </w:pPr>
      <w:r>
        <w:rPr/>
        <w:t xml:space="preserve">Stojic, S., Rubinelli, S., &amp; Stoyanov, J. (2023). Mapping of dietary interventions beneficial in the prevention of secondary health conditions in spinal cord injured population: a systematic review. </w:t>
      </w:r>
      <w:r>
        <w:rPr>
          <w:i w:val="1"/>
          <w:iCs w:val="1"/>
        </w:rPr>
        <w:t xml:space="preserve">The Journal of Nutrition, Health &amp; Aging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Lampart, P. S., &amp; Rubinelli, S. (2023). Patients’ experiences with goal setting during initial rehabilitation after newly acquired spinal cord injury: A pilot qualitative interview study. </w:t>
      </w:r>
      <w:r>
        <w:rPr>
          <w:i w:val="1"/>
          <w:iCs w:val="1"/>
        </w:rPr>
        <w:t xml:space="preserve">Journal of Spinal Cord Medicine</w:t>
      </w:r>
      <w:r>
        <w:rPr/>
        <w:t xml:space="preserve">. https://doi.org/10.1080/10790268.2022.2095496</w:t>
      </w:r>
    </w:p>
    <w:p>
      <w:pPr>
        <w:spacing w:after="240" w:line="240" w:lineRule="atLeast"/>
      </w:pPr>
      <w:r>
        <w:rPr/>
        <w:t xml:space="preserve">Velić, S., Diviani, N., Rubinelli, S., &amp; Qama, E. (2023). Patients’ perception of hope in palliative care: A systematic review and narrative synthesis. </w:t>
      </w:r>
      <w:r>
        <w:rPr>
          <w:i w:val="1"/>
          <w:iCs w:val="1"/>
        </w:rPr>
        <w:t xml:space="preserve">Patient Education &amp; Counseling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Tsoy, N., Rubinelli, S., &amp; Scheel-Sailer, A. (2023). Quality of life from the patient perspective at the end of the first rehabilitation after the onset of spinal cord injury/disorder. A qualitative interview-based study. </w:t>
      </w:r>
      <w:r>
        <w:rPr>
          <w:i w:val="1"/>
          <w:iCs w:val="1"/>
        </w:rPr>
        <w:t xml:space="preserve">The Journal of Spinal Cord Medicine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Tasiemski, T., &amp; Rubinelli, S. (2023). Relationship between secondary health conditions and life satisfaction in persons with spinal cord injury: study across twenty-one countries. </w:t>
      </w:r>
      <w:r>
        <w:rPr>
          <w:i w:val="1"/>
          <w:iCs w:val="1"/>
        </w:rPr>
        <w:t xml:space="preserve">Quality of Life Research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Fiordelli, M., Diviani, N., &amp; Rubinelli, S. (2023). Strengthening adolescents’ critical health literacy and scientific literacy to tackle mis- and dis-information. A feasibility study in Switzerland. </w:t>
      </w:r>
      <w:r>
        <w:rPr>
          <w:i w:val="1"/>
          <w:iCs w:val="1"/>
        </w:rPr>
        <w:t xml:space="preserve">Frontiers in Public Health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Bickenbach, J., Rubinelli, S., Sabariego Tomas, C., &amp; Stucki, G. (2023). The Learning Rehabilitation System: Strengthening an intersectoral strategy to improve functioning of an ageing population. </w:t>
      </w:r>
      <w:r>
        <w:rPr>
          <w:i w:val="1"/>
          <w:iCs w:val="1"/>
        </w:rPr>
        <w:t xml:space="preserve">Health Policy</w:t>
      </w:r>
      <w:r>
        <w:rPr/>
        <w:t xml:space="preserve">, 104866 ff. https://doi.org/10.1016/j.healthpol.2023.104866</w:t>
      </w:r>
    </w:p>
    <w:p>
      <w:pPr>
        <w:spacing w:after="240" w:line="240" w:lineRule="atLeast"/>
      </w:pPr>
      <w:r>
        <w:rPr/>
        <w:t xml:space="preserve">Bickenbach, J., Rubinelli, S., Sabariego Tomas, C., &amp; Stucki, G. (2023). The Learning Rehabilitation System: Strengthening an intersectoral strategy to improve functioning of an ageing population. </w:t>
      </w:r>
      <w:r>
        <w:rPr>
          <w:i w:val="1"/>
          <w:iCs w:val="1"/>
        </w:rPr>
        <w:t xml:space="preserve">Health Policy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Bickenbach, J., Rubinelli, S., Baffone, C., &amp; Stucki, G. (2023). The human functioning revolution: implications for health system and sciences. </w:t>
      </w:r>
      <w:r>
        <w:rPr>
          <w:i w:val="1"/>
          <w:iCs w:val="1"/>
        </w:rPr>
        <w:t xml:space="preserve">Frontiers in Rehabilitation Sciences</w:t>
      </w:r>
      <w:r>
        <w:rPr/>
        <w:t xml:space="preserve">. https://doi.org/10.3389/fsci.2023.1118512</w:t>
      </w:r>
    </w:p>
    <w:p>
      <w:pPr>
        <w:spacing w:after="240" w:line="240" w:lineRule="atLeast"/>
      </w:pPr>
      <w:r>
        <w:rPr/>
        <w:t xml:space="preserve">Bennardi, M., Diviani, N., &amp; Rubinelli, S. (2022). A qualitative analysis of educational, professional and socio-cultural issues affecting interprofessional collaboration in oncology palliative care. </w:t>
      </w:r>
      <w:r>
        <w:rPr>
          <w:i w:val="1"/>
          <w:iCs w:val="1"/>
        </w:rPr>
        <w:t xml:space="preserve">Patient Education and Counseling</w:t>
      </w:r>
      <w:r>
        <w:rPr/>
        <w:t xml:space="preserve">. https://doi.org/DOI: 10.1016/j.pec.2022.05.006</w:t>
      </w:r>
    </w:p>
    <w:p>
      <w:pPr>
        <w:spacing w:after="240" w:line="240" w:lineRule="atLeast"/>
      </w:pPr>
      <w:r>
        <w:rPr/>
        <w:t xml:space="preserve">Qama, E., Rubinelli, S., &amp; Diviani, N. (2022). Factors influencing the integration of self-management in daily life routines in chronic conditions: A scoping review of qualitative evidence. </w:t>
      </w:r>
      <w:r>
        <w:rPr>
          <w:i w:val="1"/>
          <w:iCs w:val="1"/>
        </w:rPr>
        <w:t xml:space="preserve">BMJ Open</w:t>
      </w:r>
      <w:r>
        <w:rPr/>
        <w:t xml:space="preserve">. https://doi.org/10.5281/zenodo.17494301</w:t>
      </w:r>
    </w:p>
    <w:p>
      <w:pPr>
        <w:spacing w:after="240" w:line="240" w:lineRule="atLeast"/>
      </w:pPr>
      <w:r>
        <w:rPr/>
        <w:t xml:space="preserve">Lampart P, S., Rubinelli, S., &amp; Scheel-Sailer, A. (2022). Health care professionals’ experiences with goal setting during initial rehabilitation after newly acquired spinal cord injury/ disorder – a qualitative focus group study. </w:t>
      </w:r>
      <w:r>
        <w:rPr>
          <w:i w:val="1"/>
          <w:iCs w:val="1"/>
        </w:rPr>
        <w:t xml:space="preserve">Frontiers in Rehabilitation Sciences</w:t>
      </w:r>
      <w:r>
        <w:rPr/>
        <w:t xml:space="preserve">. https://doi.org/https://doi.org/10.3389/fresc.2022.982321</w:t>
      </w:r>
    </w:p>
    <w:p>
      <w:pPr>
        <w:spacing w:after="240" w:line="240" w:lineRule="atLeast"/>
      </w:pPr>
      <w:r>
        <w:rPr/>
        <w:t xml:space="preserve">Rubinelli, S., Fiordelli, M., Zanini, C., &amp; Diviani, N. (2022). It is time for health institutions to invest in persuasive communication to combat low quality information. A lesson learned from the Covid-19 infodemic. </w:t>
      </w:r>
      <w:r>
        <w:rPr>
          <w:i w:val="1"/>
          <w:iCs w:val="1"/>
        </w:rPr>
        <w:t xml:space="preserve">Frontiers in Communication</w:t>
      </w:r>
      <w:r>
        <w:rPr/>
        <w:t xml:space="preserve">. https://doi.org/https://doi.org/10.3389/fcomm.2022.1006302</w:t>
      </w:r>
    </w:p>
    <w:p>
      <w:pPr>
        <w:spacing w:after="240" w:line="240" w:lineRule="atLeast"/>
      </w:pPr>
      <w:r>
        <w:rPr/>
        <w:t xml:space="preserve">Lampart, P. S., Rubinelli, S., &amp; Scheel-Sailer, A. (2022). Patients’ experiences with goal setting during initial rehabilitation after newly acquired spinal cord injury. A pilot qualitative interview study. </w:t>
      </w:r>
      <w:r>
        <w:rPr>
          <w:i w:val="1"/>
          <w:iCs w:val="1"/>
        </w:rPr>
        <w:t xml:space="preserve">Journal of Spinal Cord Injury</w:t>
      </w:r>
      <w:r>
        <w:rPr/>
        <w:t xml:space="preserve">. https://doi.org/https://doi.org/10.1080/10790268.2022.2095496</w:t>
      </w:r>
    </w:p>
    <w:p>
      <w:pPr>
        <w:spacing w:after="240" w:line="240" w:lineRule="atLeast"/>
      </w:pPr>
      <w:r>
        <w:rPr/>
        <w:t xml:space="preserve">Diviani, N., &amp; Rubinelli, S. (2022). Self-management of complex chronic conditions: Recommendations for qualitative health communication research. </w:t>
      </w:r>
      <w:r>
        <w:rPr>
          <w:i w:val="1"/>
          <w:iCs w:val="1"/>
        </w:rPr>
        <w:t xml:space="preserve">Qualitative Health Communication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Rubinelli, S. (2022). WHO competency framework for health authorities and institutions to manage infodemics: its development and features. </w:t>
      </w:r>
      <w:r>
        <w:rPr>
          <w:i w:val="1"/>
          <w:iCs w:val="1"/>
        </w:rPr>
        <w:t xml:space="preserve">Human Resources for Health</w:t>
      </w:r>
      <w:r>
        <w:rPr/>
        <w:t xml:space="preserve">. https://doi.org/https://doi.org/10.1186/s12960-022-00733-0</w:t>
      </w:r>
    </w:p>
    <w:p>
      <w:pPr>
        <w:spacing w:after="240" w:line="240" w:lineRule="atLeast"/>
      </w:pPr>
      <w:r>
        <w:rPr/>
        <w:t xml:space="preserve">Zanini, C., Amann, J., Brach, M., Gemperli, A., &amp; Rubinelli, S. (2021). The challenges characterizing the lived experience of caregiving: A qualitative study in the field of spinal cord injury.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(5).</w:t>
      </w:r>
    </w:p>
    <w:p>
      <w:pPr>
        <w:spacing w:after="240" w:line="240" w:lineRule="atLeast"/>
      </w:pPr>
      <w:r>
        <w:rPr/>
        <w:t xml:space="preserve">Rubinelli, S., Ort, A., Zanini, C., Fiordelli, M., &amp; Diviani, N. (2021). Strengthening critical health literacy for health information appraisal. An approach from argumentation theory.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(12). https://doi.org/10.3390/ijerph18136764</w:t>
      </w:r>
    </w:p>
    <w:p>
      <w:pPr>
        <w:spacing w:after="240" w:line="240" w:lineRule="atLeast"/>
      </w:pPr>
      <w:r>
        <w:rPr/>
        <w:t xml:space="preserve">Calleja N, A., &amp; Rubinelli, S. (2021). A Public Health Research Agenda for Managing Infodemics: Methods and Results of the First WHO Infodemiology Conference. </w:t>
      </w:r>
      <w:r>
        <w:rPr>
          <w:i w:val="1"/>
          <w:iCs w:val="1"/>
        </w:rPr>
        <w:t xml:space="preserve">JMIR Infodemiology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Diviani, N., &amp; Rubinelli, S. (2021). Attitudes towards safe listening measures in entertainment venues: Results from an international survey among young venue-goers. </w:t>
      </w:r>
      <w:r>
        <w:rPr>
          <w:i w:val="1"/>
          <w:iCs w:val="1"/>
        </w:rPr>
        <w:t xml:space="preserve">International Journal of Environmental and Public Health Research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Tasiemski, T., Piotr Tederko, K., &amp; Rubinelli, S. (2021). Comparison of life satisfaction in persons with spinal cord injury living in 22 countries with different economic status. </w:t>
      </w:r>
      <w:r>
        <w:rPr>
          <w:i w:val="1"/>
          <w:iCs w:val="1"/>
        </w:rPr>
        <w:t xml:space="preserve">Archives of physical medicine and rehabilitation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Qama, E., &amp; Rubinelli, S. (2021). Health professionals’ view on the role of hope and communication challenges with patients in palliative care: A systematic narrative review. </w:t>
      </w:r>
      <w:r>
        <w:rPr>
          <w:i w:val="1"/>
          <w:iCs w:val="1"/>
        </w:rPr>
        <w:t xml:space="preserve">Patient Education and Counseling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Huang, J., Pacheco Barzallo, D. P., Rubinelli, S., Münzel, N., Brach, M., &amp; Gemperli, A. (2021). Professional home care and the objective care burden for family caregivers of persons with spinal cord injury: Cross sectional survey. </w:t>
      </w:r>
      <w:r>
        <w:rPr>
          <w:i w:val="1"/>
          <w:iCs w:val="1"/>
        </w:rPr>
        <w:t xml:space="preserve">International Journal of Nursing Studies Advances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100014 ff. https://doi.org/10.1016/j.ijnsa.2020.100014</w:t>
      </w:r>
    </w:p>
    <w:p>
      <w:pPr>
        <w:spacing w:after="240" w:line="240" w:lineRule="atLeast"/>
      </w:pPr>
      <w:r>
        <w:rPr/>
        <w:t xml:space="preserve">Dorjbal, D., Zanini, C., Tsegmid, N., Stucki, G., &amp; Rubinelli, S. (2021). Toward an optimization of rehabilitation services for persons with spinal cord injury in Mongolia: the perspective of medical doctors. </w:t>
      </w:r>
      <w:r>
        <w:rPr>
          <w:i w:val="1"/>
          <w:iCs w:val="1"/>
        </w:rPr>
        <w:t xml:space="preserve">Disabil Rehabil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Zanini, C., Lustenberger, N., Essig, S., Gemperli, A., Brach, M., Stucki, G., … Scheel-Sailer, A. (2020). Outpatient and community care for preventing pressure injuries in spinal cord injury. A qualitative study of service users’ and providers’ experience.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(8). https://doi.org/10.1038/s41393-020-0444-4</w:t>
      </w:r>
    </w:p>
    <w:p>
      <w:pPr>
        <w:spacing w:after="240" w:line="240" w:lineRule="atLeast"/>
      </w:pPr>
      <w:r>
        <w:rPr/>
        <w:t xml:space="preserve">Diviani, N., Zanini, C., Gemperli, A., &amp; Rubinelli, S. (2020). An exploration of information seeking behavior among persons living with spinal cord injury in Switzerland. </w:t>
      </w:r>
      <w:r>
        <w:rPr>
          <w:i w:val="1"/>
          <w:iCs w:val="1"/>
        </w:rPr>
        <w:t xml:space="preserve">Spinal Cord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Zanini, C., Fiordelli, M., Amann, J., Brach, M., Gemperli, A., &amp; Rubinelli, S. (2020). Coping strategies of family caregivers in spinal cord injury: A qualitative study. </w:t>
      </w:r>
      <w:r>
        <w:rPr>
          <w:i w:val="1"/>
          <w:iCs w:val="1"/>
        </w:rPr>
        <w:t xml:space="preserve">Disability and Rehabilitation</w:t>
      </w:r>
      <w:r>
        <w:rPr/>
        <w:t xml:space="preserve">. https://doi.org/10.1080/09638288.2020.1764638</w:t>
      </w:r>
    </w:p>
    <w:p>
      <w:pPr>
        <w:spacing w:after="240" w:line="240" w:lineRule="atLeast"/>
      </w:pPr>
      <w:r>
        <w:rPr/>
        <w:t xml:space="preserve">Zanini, C., Brach, M., Scheel-Sailer, A., Koch, H. G., Stucki, G., Rubinelli, S., &amp; Lustenberger, N. (2020). Engaging in the prevention of pressure injuries in spinal cord injury: A qualitative study of community-dwelling individuals’ different styles of prevention in Switzerland. </w:t>
      </w:r>
      <w:r>
        <w:rPr>
          <w:i w:val="1"/>
          <w:iCs w:val="1"/>
        </w:rPr>
        <w:t xml:space="preserve">J Spinal Cord Med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247 ff. https://doi.org/10.1080/10790268.2018.1543094</w:t>
      </w:r>
    </w:p>
    <w:p>
      <w:pPr>
        <w:spacing w:after="240" w:line="240" w:lineRule="atLeast"/>
      </w:pPr>
      <w:r>
        <w:rPr/>
        <w:t xml:space="preserve">Diviani, N., Zanini, C., Jaks, R., Brach, M., Gemperli, A., &amp; Rubinelli, S. (2020). Information seeking behavior and perceived health literacy of family caregivers of persons living with a chronic condition: The case of spinal cord injury in Switzerland. </w:t>
      </w:r>
      <w:r>
        <w:rPr>
          <w:i w:val="1"/>
          <w:iCs w:val="1"/>
        </w:rPr>
        <w:t xml:space="preserve">Patient Education and Counseling</w:t>
      </w:r>
      <w:r>
        <w:rPr/>
        <w:t xml:space="preserve">. https://doi.org/10.1016/j.pec.2020.02.024</w:t>
      </w:r>
    </w:p>
    <w:p>
      <w:pPr>
        <w:spacing w:after="240" w:line="240" w:lineRule="atLeast"/>
      </w:pPr>
      <w:r>
        <w:rPr/>
        <w:t xml:space="preserve">Gemperli, A., Rubinelli, S., Zanini, C., Huang, J., Brach, M., &amp; Pacheco Barzallo, D. P. (2020). Living situation of family caregivers of persons with spinal cord injury. </w:t>
      </w:r>
      <w:r>
        <w:rPr>
          <w:i w:val="1"/>
          <w:iCs w:val="1"/>
        </w:rPr>
        <w:t xml:space="preserve">Journal of Rehabilitation Medicine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Dorjbal, D., Prodinger, B., Zanini, C., Avirmed, B., Stucki, G., &amp; Rubinelli, S. (2020). Living with spinal cord injury in Mongolia: A qualitative study on perceived environmental barriers. </w:t>
      </w:r>
      <w:r>
        <w:rPr>
          <w:i w:val="1"/>
          <w:iCs w:val="1"/>
        </w:rPr>
        <w:t xml:space="preserve">J Spinal Cord Med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518 ff. https://doi.org/10.1080/10790268.2019.1565707</w:t>
      </w:r>
    </w:p>
    <w:p>
      <w:pPr>
        <w:spacing w:after="240" w:line="240" w:lineRule="atLeast"/>
      </w:pPr>
      <w:r>
        <w:rPr/>
        <w:t xml:space="preserve">Zanini, C., Lustenberger, N., Essig, S., Gemperli, A., Brach, M., Stucki, G., … Scheel-Sailer, A. (2020). Outpatient and community care for preventing pressure injuries in spinal cord injury. A qualitative study of service users’ and providers’ experience. </w:t>
      </w:r>
      <w:r>
        <w:rPr>
          <w:i w:val="1"/>
          <w:iCs w:val="1"/>
        </w:rPr>
        <w:t xml:space="preserve">Spinal Cord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882 ff. https://doi.org/10.1038/s41393-020-0444-4</w:t>
      </w:r>
    </w:p>
    <w:p>
      <w:pPr>
        <w:spacing w:after="240" w:line="240" w:lineRule="atLeast"/>
      </w:pPr>
      <w:r>
        <w:rPr/>
        <w:t xml:space="preserve">Fiordelli, M., Zanini, C., Amann, J., Scheel-Sailer, A., Brach, M., Stucki, G., &amp; Rubinelli, S. (2020). Selecting Evidence-Based Content for Inclusion in Self-Management Apps for Pressure Injuries in Individuals With Spinal Cord Injury: Participatory Design Study. </w:t>
      </w:r>
      <w:r>
        <w:rPr>
          <w:i w:val="1"/>
          <w:iCs w:val="1"/>
        </w:rPr>
        <w:t xml:space="preserve">JMIR Mhealth Uhealth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. https://doi.org/10.2196/15818</w:t>
      </w:r>
    </w:p>
    <w:p>
      <w:pPr>
        <w:spacing w:after="240" w:line="240" w:lineRule="atLeast"/>
      </w:pPr>
      <w:r>
        <w:rPr/>
        <w:t xml:space="preserve">Stucki, G., Rubinelli, S., &amp; Bickenbach, J. (2020). We need an operationalisation, not a definition of health. </w:t>
      </w:r>
      <w:r>
        <w:rPr>
          <w:i w:val="1"/>
          <w:iCs w:val="1"/>
        </w:rPr>
        <w:t xml:space="preserve">Disabil Rehabil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442 ff. https://doi.org/10.1080/09638288.2018.1503730</w:t>
      </w:r>
    </w:p>
    <w:p>
      <w:pPr>
        <w:spacing w:after="240" w:line="240" w:lineRule="atLeast"/>
      </w:pPr>
      <w:r>
        <w:rPr/>
        <w:t xml:space="preserve">Amati, M., Grignoli, N., Rubinelli, S., Amann, J., &amp; Zanini, C. (2019). The role of hope for health professionals in rehabilitation: A qualitative study on unfavorable prognosis communication. </w:t>
      </w:r>
      <w:r>
        <w:rPr>
          <w:i w:val="1"/>
          <w:iCs w:val="1"/>
        </w:rPr>
        <w:t xml:space="preserve">PloS</w:t>
      </w:r>
      <w:r>
        <w:rPr/>
        <w:t xml:space="preserve">, (PloS One14(10): e0224394.).</w:t>
      </w:r>
    </w:p>
    <w:p>
      <w:pPr>
        <w:spacing w:after="240" w:line="240" w:lineRule="atLeast"/>
      </w:pPr>
      <w:r>
        <w:rPr/>
        <w:t xml:space="preserve">Diviani, N., Zanini, C., Amann, J., Chadha, S., Cieza, A., &amp; Rubinelli, S. (2019). Awareness, attitudes, and beliefs about music-induced hearing loss: Towards the development of a health communication strategy to promote safe listening.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102</w:t>
      </w:r>
      <w:r>
        <w:rPr/>
        <w:t xml:space="preserve"> (8).</w:t>
      </w:r>
    </w:p>
    <w:p>
      <w:pPr>
        <w:spacing w:after="240" w:line="240" w:lineRule="atLeast"/>
      </w:pPr>
      <w:r>
        <w:rPr/>
        <w:t xml:space="preserve">Huang, J., Pacheco Barzallo, D. P., Rubinelli, S., Münzel, N., Brach, M., &amp; Gemperli, A. (2019). What influences the use of professional home care for individuals with spinal cord injury? A cross-sectional study on family caregivers. </w:t>
      </w:r>
      <w:r>
        <w:rPr>
          <w:i w:val="1"/>
          <w:iCs w:val="1"/>
        </w:rPr>
        <w:t xml:space="preserve">Spinal Cord</w:t>
      </w:r>
      <w:r>
        <w:rPr/>
        <w:t xml:space="preserve">, (57(11)), 924–932.</w:t>
      </w:r>
    </w:p>
    <w:p>
      <w:pPr>
        <w:spacing w:after="240" w:line="240" w:lineRule="atLeast"/>
      </w:pPr>
      <w:r>
        <w:rPr/>
        <w:t xml:space="preserve">Lustenberger, S., Prodinger, B., Dorjbal, D., Rubinelli, S., Schmitt, K., &amp; Scheel-Sailer, A. (2019). Compiling standardized information from clinical practice: using content analysis and ICF Linking Rules in a goal-oriented youth rehabilitation program. </w:t>
      </w:r>
      <w:r>
        <w:rPr>
          <w:i w:val="1"/>
          <w:iCs w:val="1"/>
        </w:rPr>
        <w:t xml:space="preserve">Disability and Rehabilitation</w:t>
      </w:r>
      <w:r>
        <w:rPr/>
        <w:t xml:space="preserve">, (41(5)), 613–621.</w:t>
      </w:r>
    </w:p>
    <w:p>
      <w:pPr>
        <w:spacing w:after="240" w:line="240" w:lineRule="atLeast"/>
      </w:pPr>
      <w:r>
        <w:rPr/>
        <w:t xml:space="preserve">Rubinelli, S., Silverman, J., Aelbrecht, K., Deveugele, M., Finset, A., Humphris, G., … van Weel-Baumgarten, E. (2019). Developing the International Association for Communication in Healthcare. </w:t>
      </w:r>
      <w:r>
        <w:rPr>
          <w:i w:val="1"/>
          <w:iCs w:val="1"/>
        </w:rPr>
        <w:t xml:space="preserve">Patient Education and Counseling</w:t>
      </w:r>
      <w:r>
        <w:rPr/>
        <w:t xml:space="preserve">, (102(6)), 1217–1221.</w:t>
      </w:r>
    </w:p>
    <w:p>
      <w:pPr>
        <w:spacing w:after="240" w:line="240" w:lineRule="atLeast"/>
      </w:pPr>
      <w:r>
        <w:rPr/>
        <w:t xml:space="preserve">Diviani, N., Zanini, C., Amann, J., S., C., &amp; Rubinelli, S. (2019). Awareness, Attitudes, and Beliefs about Music-Induced Hearing Loss: Towards the Development of a Health Communication Strategy to Promote Safe Listening. </w:t>
      </w:r>
      <w:r>
        <w:rPr>
          <w:i w:val="1"/>
          <w:iCs w:val="1"/>
        </w:rPr>
        <w:t xml:space="preserve">Patient Education and Counseling</w:t>
      </w:r>
      <w:r>
        <w:rPr/>
        <w:t xml:space="preserve">, 1506–1512.</w:t>
      </w:r>
    </w:p>
    <w:p>
      <w:pPr>
        <w:spacing w:after="240" w:line="240" w:lineRule="atLeast"/>
      </w:pPr>
      <w:r>
        <w:rPr/>
        <w:t xml:space="preserve">Zanini, C., Rubinelli, S., Koch, H. G., Scheel-Sailer, A., Brach, M., &amp; Lustenberger, N. (2019). Challenges to building and maintaining partnership in the prevention and treatment of pressure injuries in spinal cord injury. A qualitative study of health professionals’ views. </w:t>
      </w:r>
      <w:r>
        <w:rPr>
          <w:i w:val="1"/>
          <w:iCs w:val="1"/>
        </w:rPr>
        <w:t xml:space="preserve">Swiss Medical Weekly</w:t>
      </w:r>
      <w:r>
        <w:rPr/>
        <w:t xml:space="preserve">. https://doi.org/doi: 10.4414</w:t>
      </w:r>
    </w:p>
    <w:p>
      <w:pPr>
        <w:spacing w:after="240" w:line="240" w:lineRule="atLeast"/>
      </w:pPr>
      <w:r>
        <w:rPr/>
        <w:t xml:space="preserve">Dorjbal, D., Prodinger, B., Zanini, C., Avirmed, B., Stucki, G., &amp; Rubinelli, S. (2019). Living with spinal cord injury in Mongolia: A qualitative study on perceived environmental barriers. </w:t>
      </w:r>
      <w:r>
        <w:rPr>
          <w:i w:val="1"/>
          <w:iCs w:val="1"/>
        </w:rPr>
        <w:t xml:space="preserve">J Spinal Cord Med</w:t>
      </w:r>
      <w:r>
        <w:rPr/>
        <w:t xml:space="preserve">, 1 ff. https://doi.org/10.1080/10790268.2019.1565707</w:t>
      </w:r>
    </w:p>
    <w:p>
      <w:pPr>
        <w:spacing w:after="240" w:line="240" w:lineRule="atLeast"/>
      </w:pPr>
      <w:r>
        <w:rPr/>
        <w:t xml:space="preserve">Dorjbal, D., Prodinger, B., Zanini, C., Avirmed, B., Stucki, G., &amp; Rubinelli, S. (2019). Living with spinal cord injury in Mongolia: a qualitative study on perceived environmental barriers. </w:t>
      </w:r>
      <w:r>
        <w:rPr>
          <w:i w:val="1"/>
          <w:iCs w:val="1"/>
        </w:rPr>
        <w:t xml:space="preserve">Journal of Spinal Cord Injury</w:t>
      </w:r>
      <w:r>
        <w:rPr/>
        <w:t xml:space="preserve">. https://doi.org/doi: 10.1080/10790268.2019.1565707</w:t>
      </w:r>
    </w:p>
    <w:p>
      <w:pPr>
        <w:spacing w:after="240" w:line="240" w:lineRule="atLeast"/>
      </w:pPr>
      <w:r>
        <w:rPr/>
        <w:t xml:space="preserve">Dorjbal, D., Zanini, C., Tsegmid, N., Stucki, G., &amp; Rubinelli, S. (2019). Toward an optimization of rehabilitation services for persons with spinal cord injury in Mongolia: The perspective of health professionals. </w:t>
      </w:r>
      <w:r>
        <w:rPr>
          <w:i w:val="1"/>
          <w:iCs w:val="1"/>
        </w:rPr>
        <w:t xml:space="preserve">Disability and Rehabilitation</w:t>
      </w:r>
      <w:r>
        <w:rPr/>
        <w:t xml:space="preserve">. https://doi.org/doi: 10.1080/09638288.2019.1696415</w:t>
      </w:r>
    </w:p>
    <w:p>
      <w:pPr>
        <w:spacing w:after="240" w:line="240" w:lineRule="atLeast"/>
      </w:pPr>
      <w:r>
        <w:rPr/>
        <w:t xml:space="preserve">Dorjbal, D., Zanini, C., Tsegmid, N., Stucki, G., &amp; Rubinelli, S. (2019). Toward an optimization of rehabilitation services for persons with spinal cord injury in Mongolia: the perspective of medical doctors. </w:t>
      </w:r>
      <w:r>
        <w:rPr>
          <w:i w:val="1"/>
          <w:iCs w:val="1"/>
        </w:rPr>
        <w:t xml:space="preserve">Disabil Rehabil</w:t>
      </w:r>
      <w:r>
        <w:rPr/>
        <w:t xml:space="preserve">, 1 ff. https://doi.org/10.1080/09638288.2019.1696415</w:t>
      </w:r>
    </w:p>
    <w:p>
      <w:pPr>
        <w:spacing w:after="240" w:line="240" w:lineRule="atLeast"/>
      </w:pPr>
      <w:r>
        <w:rPr/>
        <w:t xml:space="preserve">Zanini, C., Brach, M., Scheel-Sailer, A., Koch, H. G., Stucki, G., Rubinelli, S., &amp; Lustenberger, N. (2018). Engaging in the prevention of pressure injuries in spinal cord injury: A qualitative study of community-dwelling individuals’ different styles of prevention in Switzerland. </w:t>
      </w:r>
      <w:r>
        <w:rPr>
          <w:i w:val="1"/>
          <w:iCs w:val="1"/>
        </w:rPr>
        <w:t xml:space="preserve">J Spinal Cord Med</w:t>
      </w:r>
      <w:r>
        <w:rPr/>
        <w:t xml:space="preserve">, 1 ff. https://doi.org/10.1080/10790268.2018.1543094</w:t>
      </w:r>
    </w:p>
    <w:p>
      <w:pPr>
        <w:spacing w:after="240" w:line="240" w:lineRule="atLeast"/>
      </w:pPr>
      <w:r>
        <w:rPr/>
        <w:t xml:space="preserve">Stucki, G., Rubinelli, S., &amp; Bickenbach, J. (2018). We need an operationalisation, not a definition of health. </w:t>
      </w:r>
      <w:r>
        <w:rPr>
          <w:i w:val="1"/>
          <w:iCs w:val="1"/>
        </w:rPr>
        <w:t xml:space="preserve">Disabil Rehabil</w:t>
      </w:r>
      <w:r>
        <w:rPr/>
        <w:t xml:space="preserve">, 1 ff. https://doi.org/10.1080/09638288.2018.1503730</w:t>
      </w:r>
    </w:p>
    <w:p>
      <w:pPr>
        <w:spacing w:after="240" w:line="240" w:lineRule="atLeast"/>
      </w:pPr>
      <w:r>
        <w:rPr/>
        <w:t xml:space="preserve">Rubinelli, S., &amp; von Groote, P. M. (2017). Stakeholder dialogue as deliberation for decision making in health policy and systems. The approach from argumentation theory. </w:t>
      </w:r>
      <w:r>
        <w:rPr>
          <w:i w:val="1"/>
          <w:iCs w:val="1"/>
        </w:rPr>
        <w:t xml:space="preserve">American Journal of Physical and Rehabilitation Medicine</w:t>
      </w:r>
      <w:r>
        <w:rPr/>
        <w:t xml:space="preserve">, (96 (2 Suppl. 1)), 17–22.</w:t>
      </w:r>
    </w:p>
    <w:p>
      <w:pPr>
        <w:spacing w:after="240" w:line="240" w:lineRule="atLeast"/>
      </w:pPr>
      <w:r>
        <w:rPr/>
        <w:t xml:space="preserve">Amann, J., &amp; Rubinelli, S. (2017). Views of community managers on knowledge co-creation in online communities for people with disabilities. </w:t>
      </w:r>
      <w:r>
        <w:rPr>
          <w:i w:val="1"/>
          <w:iCs w:val="1"/>
        </w:rPr>
        <w:t xml:space="preserve">Journal of Medical Internet Research 19 (10): e320.</w:t>
      </w:r>
      <w:r>
        <w:rPr/>
        <w:t xml:space="preserve">, (19 (10): e320.).</w:t>
      </w:r>
    </w:p>
    <w:p>
      <w:pPr>
        <w:spacing w:after="240" w:line="240" w:lineRule="atLeast"/>
      </w:pPr>
      <w:r>
        <w:rPr/>
        <w:t xml:space="preserve">Röthlisberger, F., Schmitt, K., Rubinelli, S., Boes, S., &amp; Scheel-Sailer, A. (2017). Challenges and potential improvements in the admission process of patients with spinal cord injury in a specialized rehabilitation clinic - an interview based qualitative study of an interdisciplinary team. </w:t>
      </w:r>
      <w:r>
        <w:rPr>
          <w:i w:val="1"/>
          <w:iCs w:val="1"/>
        </w:rPr>
        <w:t xml:space="preserve">BMC Health Services Research</w:t>
      </w:r>
      <w:r>
        <w:rPr/>
        <w:t xml:space="preserve">, (17 (1)), 443.</w:t>
      </w:r>
    </w:p>
    <w:p>
      <w:pPr>
        <w:spacing w:after="240" w:line="240" w:lineRule="atLeast"/>
      </w:pPr>
      <w:r>
        <w:rPr/>
        <w:t xml:space="preserve">Pype, P., &amp; Rubinelli, S. (2017). Healthcare teams as complex adaptive systems: focus on interpersonal interaction. </w:t>
      </w:r>
      <w:r>
        <w:rPr>
          <w:i w:val="1"/>
          <w:iCs w:val="1"/>
        </w:rPr>
        <w:t xml:space="preserve">Patient Education and Counseling</w:t>
      </w:r>
      <w:r>
        <w:rPr/>
        <w:t xml:space="preserve">, (100 (11)), 2028–2034.</w:t>
      </w:r>
    </w:p>
    <w:p>
      <w:pPr>
        <w:spacing w:after="240" w:line="240" w:lineRule="atLeast"/>
      </w:pPr>
      <w:r>
        <w:rPr/>
        <w:t xml:space="preserve">Bickenbach, J., Rubinelli, S., &amp; Stucki, G. (2017). Being a person with disabilities or experiencing disability: Two perspectives on the social response to disability. </w:t>
      </w:r>
      <w:r>
        <w:rPr>
          <w:i w:val="1"/>
          <w:iCs w:val="1"/>
        </w:rPr>
        <w:t xml:space="preserve">J Rehabil Med</w:t>
      </w:r>
      <w:r>
        <w:rPr/>
        <w:t xml:space="preserve">, 543 ff.</w:t>
      </w:r>
    </w:p>
    <w:p>
      <w:pPr>
        <w:spacing w:after="240" w:line="240" w:lineRule="atLeast"/>
      </w:pPr>
      <w:r>
        <w:rPr/>
        <w:t xml:space="preserve">Lustenberger, S., Prodinger, B., Dorjbal, D., Rubinelli, S., Schmitt, K., &amp; Scheel-Sailer, A. (2017). Compiling standardized information from clinical practice: using content analysis and ICF Linking Rules in a goal-oriented youth rehabilitation program. </w:t>
      </w:r>
      <w:r>
        <w:rPr>
          <w:i w:val="1"/>
          <w:iCs w:val="1"/>
        </w:rPr>
        <w:t xml:space="preserve">Disability and Rehabilitation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Amann, J., Brach, M., &amp; Rubinelli, S. (2017). Healthcare professionals’ views on patient participation in designing healthcare services and products. A qualitative study in the field of spinal cord injury in Switzerland. </w:t>
      </w:r>
      <w:r>
        <w:rPr>
          <w:i w:val="1"/>
          <w:iCs w:val="1"/>
        </w:rPr>
        <w:t xml:space="preserve">Patient Education and Counseling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Boes, S., Brach, M., Kaufmann, C., Mantwill, S., Rubinelli, S., &amp; Stucki, G. (2017). Swiss Learning Health System – Eine nationale Infrastruktur für ein lernendes Gesundheitssystem. </w:t>
      </w:r>
      <w:r>
        <w:rPr>
          <w:i w:val="1"/>
          <w:iCs w:val="1"/>
        </w:rPr>
        <w:t xml:space="preserve">Schweizerischen Ärztezeitung</w:t>
      </w:r>
      <w:r>
        <w:rPr/>
        <w:t xml:space="preserve">, 1264 ff.</w:t>
      </w:r>
    </w:p>
    <w:p>
      <w:pPr>
        <w:spacing w:after="240" w:line="240" w:lineRule="atLeast"/>
      </w:pPr>
      <w:r>
        <w:rPr/>
        <w:t xml:space="preserve">Betti, D., Zanini, C., &amp; Rubinelli, S. (2017). “Easy ways to lose weight with pleasure”. An analysis of the selling arguments in online marketing of commercial diets. </w:t>
      </w:r>
      <w:r>
        <w:rPr>
          <w:i w:val="1"/>
          <w:iCs w:val="1"/>
        </w:rPr>
        <w:t xml:space="preserve">Argumentation in Context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Amann, J., Zanini, C., &amp; Rubinelli, S. (2016). What online user innovation communities can teach us about capturing the experiences of patients living with chronic health conditions: A Scoping Review. </w:t>
      </w:r>
      <w:r>
        <w:rPr>
          <w:i w:val="1"/>
          <w:iCs w:val="1"/>
        </w:rPr>
        <w:t xml:space="preserve">PlosOne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(6).</w:t>
      </w:r>
    </w:p>
    <w:p>
      <w:pPr>
        <w:spacing w:after="240" w:line="240" w:lineRule="atLeast"/>
      </w:pPr>
      <w:r>
        <w:rPr/>
        <w:t xml:space="preserve">Rubinelli, S., Glässel, A., &amp; Brach, M. (2016). From the person’s perspective: Perceived problems in functioning of individuals with spinal cord injury in Switzerland. </w:t>
      </w:r>
      <w:r>
        <w:rPr>
          <w:i w:val="1"/>
          <w:iCs w:val="1"/>
        </w:rPr>
        <w:t xml:space="preserve">Journal of Rehabilitation Medicine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(2), 235–243.</w:t>
      </w:r>
    </w:p>
    <w:p>
      <w:pPr>
        <w:spacing w:after="240" w:line="240" w:lineRule="atLeast"/>
      </w:pPr>
      <w:r>
        <w:rPr/>
        <w:t xml:space="preserve">Rubinelli, S. (2016). Logos and pathos in Aristotle’s Rhetoric: A journey into the role of emotions in rational persuasion in rhetoric. </w:t>
      </w:r>
      <w:r>
        <w:rPr>
          <w:i w:val="1"/>
          <w:iCs w:val="1"/>
        </w:rPr>
        <w:t xml:space="preserve">Revue Internationale de Philosophie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Stucki, G., Rubinelli, S., Reinhardt, J., &amp; Bickenbach, J. (2016). Towards a common understanding of the Health Sciences. </w:t>
      </w:r>
      <w:r>
        <w:rPr>
          <w:i w:val="1"/>
          <w:iCs w:val="1"/>
        </w:rPr>
        <w:t xml:space="preserve">Das Gensundheitswesen</w:t>
      </w:r>
      <w:r>
        <w:rPr/>
        <w:t xml:space="preserve">, 1 ff.</w:t>
      </w:r>
    </w:p>
    <w:p>
      <w:pPr>
        <w:spacing w:after="240" w:line="240" w:lineRule="atLeast"/>
      </w:pPr>
      <w:r>
        <w:rPr/>
        <w:t xml:space="preserve">Stucki, G., Rubinelli, S., Reinhardt, J., &amp; Bickenbach, J. (2016). Überlegungen zu einem allgemeinen Konzept der Gesundheitswissenschaften. </w:t>
      </w:r>
      <w:r>
        <w:rPr>
          <w:i w:val="1"/>
          <w:iCs w:val="1"/>
        </w:rPr>
        <w:t xml:space="preserve">Das Gesundheitswesen</w:t>
      </w:r>
      <w:r>
        <w:rPr/>
        <w:t xml:space="preserve">, 1 ff.</w:t>
      </w:r>
    </w:p>
    <w:p>
      <w:pPr>
        <w:spacing w:after="240" w:line="240" w:lineRule="atLeast"/>
      </w:pPr>
      <w:r>
        <w:rPr/>
        <w:t xml:space="preserve">Amann, J., Rubinelli, S., &amp; Kreps, G. (2015). Revisiting the concept of health literacy: The patient as information seeker and provider. </w:t>
      </w:r>
      <w:r>
        <w:rPr>
          <w:i w:val="1"/>
          <w:iCs w:val="1"/>
        </w:rPr>
        <w:t xml:space="preserve">Bulletin of the European Health Psychology Society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(6), 286–290.</w:t>
      </w:r>
    </w:p>
    <w:p>
      <w:pPr>
        <w:spacing w:after="240" w:line="240" w:lineRule="atLeast"/>
      </w:pPr>
      <w:r>
        <w:rPr/>
        <w:t xml:space="preserve">Rubinelli, S., &amp; Zanini, C. (2015). Mèdias sociaux et santè. </w:t>
      </w:r>
      <w:r>
        <w:rPr>
          <w:i w:val="1"/>
          <w:iCs w:val="1"/>
        </w:rPr>
        <w:t xml:space="preserve">Gesundheitskompetenz in der Schweiz- Stand und Perspektiven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(4), 75–77.</w:t>
      </w:r>
    </w:p>
    <w:p>
      <w:pPr>
        <w:spacing w:after="240" w:line="240" w:lineRule="atLeast"/>
      </w:pPr>
      <w:r>
        <w:rPr/>
        <w:t xml:space="preserve">Zanini, C., Sarzi-Puttini, P., Atzeni, F., Di Franco, M., &amp; Rubinelli, S. (2015). Building bridges between doctors and patients: the design and pilot evaluation of a training session in argumentation for chronic pain experts. </w:t>
      </w:r>
      <w:r>
        <w:rPr>
          <w:i w:val="1"/>
          <w:iCs w:val="1"/>
        </w:rPr>
        <w:t xml:space="preserve">BMC Medical Education</w:t>
      </w:r>
      <w:r>
        <w:rPr/>
        <w:t xml:space="preserve">, (15), 89 ff. https://doi.org/10.1186/s12909-015-0374-6</w:t>
      </w:r>
    </w:p>
    <w:p>
      <w:pPr>
        <w:spacing w:after="240" w:line="240" w:lineRule="atLeast"/>
      </w:pPr>
      <w:r>
        <w:rPr/>
        <w:t xml:space="preserve">Covolo, L., Rubinelli, S., Ceretti, E., &amp; Gelatti, U. (2015). Online direct-to-consumer genetic testing: a help or a hindrance? </w:t>
      </w:r>
      <w:r>
        <w:rPr>
          <w:i w:val="1"/>
          <w:iCs w:val="1"/>
        </w:rPr>
        <w:t xml:space="preserve">Journal of Medical Internet Research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(12).</w:t>
      </w:r>
    </w:p>
    <w:p>
      <w:pPr>
        <w:spacing w:after="240" w:line="240" w:lineRule="atLeast"/>
      </w:pPr>
      <w:r>
        <w:rPr/>
        <w:t xml:space="preserve">Zanini, C., Maino, P., Möller, C., Gobbi, C., Raimondi, M., &amp; Rubinelli, S. (2015). Enhancing clinical decision about care through a pre-consultation sheet that captures patients’ views on their health conditions and treatments: A qualitative study in the field of chronic pain. </w:t>
      </w:r>
      <w:r>
        <w:rPr>
          <w:i w:val="1"/>
          <w:iCs w:val="1"/>
        </w:rPr>
        <w:t xml:space="preserve">Patient Education and Counseling</w:t>
      </w:r>
      <w:r>
        <w:rPr/>
        <w:t xml:space="preserve">. https://doi.org/10.1016/j.pec.2015.11.029</w:t>
      </w:r>
    </w:p>
    <w:p>
      <w:pPr>
        <w:spacing w:after="240" w:line="240" w:lineRule="atLeast"/>
      </w:pPr>
      <w:r>
        <w:rPr/>
        <w:t xml:space="preserve">Rubinelli, S. (2014). Aristotle’s classification of topoi. </w:t>
      </w:r>
      <w:r>
        <w:rPr>
          <w:i w:val="1"/>
          <w:iCs w:val="1"/>
        </w:rPr>
        <w:t xml:space="preserve">Revue Internationale de Philosophie</w:t>
      </w:r>
      <w:r>
        <w:rPr/>
        <w:t xml:space="preserve">, (4), 433–445.</w:t>
      </w:r>
    </w:p>
    <w:p>
      <w:pPr>
        <w:spacing w:after="240" w:line="240" w:lineRule="atLeast"/>
      </w:pPr>
      <w:r>
        <w:rPr/>
        <w:t xml:space="preserve">Zanini, C., Sarzi-Puttini, P., Atzeni, F., Di Franco, M., &amp; Rubinelli, S. (2014). Doctors’ insight into the patient perspective: A qualitative study in the field of chronic pain. </w:t>
      </w:r>
      <w:r>
        <w:rPr>
          <w:i w:val="1"/>
          <w:iCs w:val="1"/>
        </w:rPr>
        <w:t xml:space="preserve">Biomed Research International</w:t>
      </w:r>
      <w:r>
        <w:rPr/>
        <w:t xml:space="preserve">. https://doi.org/10.1155/2014/514230</w:t>
      </w:r>
    </w:p>
    <w:p>
      <w:pPr>
        <w:spacing w:after="240" w:line="240" w:lineRule="atLeast"/>
      </w:pPr>
      <w:r>
        <w:rPr/>
        <w:t xml:space="preserve">Rubinelli, S., Escorpizo, R., &amp; Stucki, G. (2014). La classificazione internazionale del funzionamento, della salute e della disabilità nel campo delle malattie muscoloscheletriche. </w:t>
      </w:r>
      <w:r>
        <w:rPr>
          <w:i w:val="1"/>
          <w:iCs w:val="1"/>
        </w:rPr>
        <w:t xml:space="preserve">Aggiornamenti SIMFER ICF</w:t>
      </w:r>
      <w:r>
        <w:rPr/>
        <w:t xml:space="preserve">, 23 ff.</w:t>
      </w:r>
    </w:p>
    <w:p>
      <w:pPr>
        <w:spacing w:after="240" w:line="240" w:lineRule="atLeast"/>
      </w:pPr>
      <w:r>
        <w:rPr/>
        <w:t xml:space="preserve">Rubinelli, S. (2013). Argumentation as rational persuasion in doctor-patient communication. </w:t>
      </w:r>
      <w:r>
        <w:rPr>
          <w:i w:val="1"/>
          <w:iCs w:val="1"/>
        </w:rPr>
        <w:t xml:space="preserve">Philosophy &amp; Rhetoric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(4), 550–569.</w:t>
      </w:r>
    </w:p>
    <w:p>
      <w:pPr>
        <w:spacing w:after="240" w:line="240" w:lineRule="atLeast"/>
      </w:pPr>
      <w:r>
        <w:rPr/>
        <w:t xml:space="preserve">Rubinelli, S. (2013). Rational versus unreasonable persuasion in doctor-patient communication: a normative account.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(3), 296–301.</w:t>
      </w:r>
    </w:p>
    <w:p>
      <w:pPr>
        <w:spacing w:after="240" w:line="240" w:lineRule="atLeast"/>
      </w:pPr>
      <w:r>
        <w:rPr/>
        <w:t xml:space="preserve">Green, N., Rubinelli, S., Scott, D., &amp; Visse, A. (2013). Health communication meets Artificial Intelligence.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Green, N., Rubinelli, S., Scott, D., &amp; Visse, A. (2013). Health communication meets Artificial Intelligence.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(2), 139–141.</w:t>
      </w:r>
    </w:p>
    <w:p>
      <w:pPr>
        <w:spacing w:after="240" w:line="240" w:lineRule="atLeast"/>
      </w:pPr>
      <w:r>
        <w:rPr/>
        <w:t xml:space="preserve">Rubinelli, S., &amp; Bickenbach, J. (2013). Introduction: Dynamics of well-being. </w:t>
      </w:r>
      <w:r>
        <w:rPr>
          <w:i w:val="1"/>
          <w:iCs w:val="1"/>
        </w:rPr>
        <w:t xml:space="preserve">Topoi: An international Review of Philosophy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(2), 135–136.</w:t>
      </w:r>
    </w:p>
    <w:p>
      <w:pPr>
        <w:spacing w:after="240" w:line="240" w:lineRule="atLeast"/>
      </w:pPr>
      <w:r>
        <w:rPr/>
        <w:t xml:space="preserve">Rubinelli, S., &amp; Bickenbach, J. (2013). Patient Education and Counseling. </w:t>
      </w:r>
      <w:r>
        <w:rPr>
          <w:i w:val="1"/>
          <w:iCs w:val="1"/>
        </w:rPr>
        <w:t xml:space="preserve">Topoi: An international Review of Philosophy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Rubinelli, S., Labrie, N., &amp; O’Keefe, D. (2013). The problem of premissary relevance in automated health advisors.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(2), 218–222.</w:t>
      </w:r>
    </w:p>
    <w:p>
      <w:pPr>
        <w:spacing w:after="240" w:line="240" w:lineRule="atLeast"/>
      </w:pPr>
      <w:r>
        <w:rPr/>
        <w:t xml:space="preserve">Rubinelli, S., Collm, A., Glassel, A., Diesner, F., Kinast, J., Stucki, G., &amp; Brach, M. (2013). Designing interactivity on consumer health websites: PARAFORUM for spinal cord injury. </w:t>
      </w:r>
      <w:r>
        <w:rPr>
          <w:i w:val="1"/>
          <w:iCs w:val="1"/>
        </w:rPr>
        <w:t xml:space="preserve">Patient Educ Couns</w:t>
      </w:r>
      <w:r>
        <w:rPr/>
        <w:t xml:space="preserve">, 459 ff. https://doi.org/10.1016/j.pec.2013.09.015</w:t>
      </w:r>
    </w:p>
    <w:p>
      <w:pPr>
        <w:spacing w:after="240" w:line="240" w:lineRule="atLeast"/>
      </w:pPr>
      <w:r>
        <w:rPr/>
        <w:t xml:space="preserve">Rubinelli, S. (2012). Argomentazione, tecnologie e salute: un’analisi critica dal campo della comunicazione sanitaria. </w:t>
      </w:r>
      <w:r>
        <w:rPr>
          <w:i w:val="1"/>
          <w:iCs w:val="1"/>
        </w:rPr>
        <w:t xml:space="preserve">Sistemi Intelligenti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(3), 573–590.</w:t>
      </w:r>
    </w:p>
    <w:p>
      <w:pPr>
        <w:spacing w:after="240" w:line="240" w:lineRule="atLeast"/>
      </w:pPr>
      <w:r>
        <w:rPr/>
        <w:t xml:space="preserve">Rubinelli, S., &amp; Malacrida, R. (2012). Medical Humanities: what they are, why they matter in oncology. </w:t>
      </w:r>
      <w:r>
        <w:rPr>
          <w:i w:val="1"/>
          <w:iCs w:val="1"/>
        </w:rPr>
        <w:t xml:space="preserve">Critical Review in Oncology and Hematology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Covolo, L., Rubinelli, S., Orizio, G., &amp; Gelatti, U. (2012). Misuse (and abuse?) of the concept of empowerment: the case of online offer of predictive direct-to-consumer genetic tests. </w:t>
      </w:r>
      <w:r>
        <w:rPr>
          <w:i w:val="1"/>
          <w:iCs w:val="1"/>
        </w:rPr>
        <w:t xml:space="preserve">Journal of Public Health Research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Rubinelli, S., &amp; Zanini, C. (2012). Teaching argumentation theory to doctors: Why and what. </w:t>
      </w:r>
      <w:r>
        <w:rPr>
          <w:i w:val="1"/>
          <w:iCs w:val="1"/>
        </w:rPr>
        <w:t xml:space="preserve">Argumentation in Context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66–80.</w:t>
      </w:r>
    </w:p>
    <w:p>
      <w:pPr>
        <w:spacing w:after="240" w:line="240" w:lineRule="atLeast"/>
      </w:pPr>
      <w:r>
        <w:rPr/>
        <w:t xml:space="preserve">Zanini, C., &amp; Rubinelli, S. (2012). Using argumentation theory to identify the communication challenges of shared decision-making when the doctor and the patient have a difference of opinion. </w:t>
      </w:r>
      <w:r>
        <w:rPr>
          <w:i w:val="1"/>
          <w:iCs w:val="1"/>
        </w:rPr>
        <w:t xml:space="preserve">Journal of Public Health Research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Atkinson, S., &amp; Rubinelli, S. (2012). Narrative in cancer research and policy: voice, knowledge and context. </w:t>
      </w:r>
      <w:r>
        <w:rPr>
          <w:i w:val="1"/>
          <w:iCs w:val="1"/>
        </w:rPr>
        <w:t xml:space="preserve">Critical Review in Oncology and Hematology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, 11–16.</w:t>
      </w:r>
    </w:p>
    <w:p>
      <w:pPr>
        <w:spacing w:after="240" w:line="240" w:lineRule="atLeast"/>
      </w:pPr>
      <w:r>
        <w:rPr/>
        <w:t xml:space="preserve">Rubinelli, S., Fletzer, A., Giustini, A., Saraceni, M., &amp; Stucki, G. (2012). Rehabilitation as an optimal health strategy for synergies towards implementing the World Report on Disability. Paths for dialogue with the Pontifical Council for Health Care Workers. </w:t>
      </w:r>
      <w:r>
        <w:rPr>
          <w:i w:val="1"/>
          <w:iCs w:val="1"/>
        </w:rPr>
        <w:t xml:space="preserve">Eur J Phys Rehabil Med</w:t>
      </w:r>
      <w:r>
        <w:rPr/>
        <w:t xml:space="preserve">, 347 ff.</w:t>
      </w:r>
    </w:p>
    <w:p>
      <w:pPr>
        <w:spacing w:after="240" w:line="240" w:lineRule="atLeast"/>
      </w:pPr>
      <w:r>
        <w:rPr/>
        <w:t xml:space="preserve">Kostanjsek, N., Rubinelli, S., Escorpizo, R., Cieza, A., Kennedy, C., Stucki, G., &amp; Üstün, B. (2011). Assessing the Impact of Health Conditions using the ICF. </w:t>
      </w:r>
      <w:r>
        <w:rPr>
          <w:i w:val="1"/>
          <w:iCs w:val="1"/>
        </w:rPr>
        <w:t xml:space="preserve">Chin J Rehabil Theory Pract</w:t>
      </w:r>
      <w:r>
        <w:rPr/>
        <w:t xml:space="preserve">, 26 ff.</w:t>
      </w:r>
    </w:p>
    <w:p>
      <w:pPr>
        <w:spacing w:after="240" w:line="240" w:lineRule="atLeast"/>
      </w:pPr>
      <w:r>
        <w:rPr/>
        <w:t xml:space="preserve">Kostanjsek, N., Rubinelli, S., Escorpizo, R., Cieza, A., Kennedy, C., Selb, M. J., … Ustun, B. (2011). Assessing the impact of health conditions using the ICF. </w:t>
      </w:r>
      <w:r>
        <w:rPr>
          <w:i w:val="1"/>
          <w:iCs w:val="1"/>
        </w:rPr>
        <w:t xml:space="preserve">Disabil Rehabil</w:t>
      </w:r>
      <w:r>
        <w:rPr/>
        <w:t xml:space="preserve">, 1475 ff. https://doi.org/10.3109/09638288.2010.527032</w:t>
      </w:r>
    </w:p>
    <w:p>
      <w:pPr>
        <w:spacing w:after="240" w:line="240" w:lineRule="atLeast"/>
      </w:pPr>
      <w:r>
        <w:rPr/>
        <w:t xml:space="preserve">Rubinelli, S., Wierda, R., Labrie, N., &amp; O’Keefe, D. (2011). The problem of premissary relevance. </w:t>
      </w:r>
      <w:r>
        <w:rPr>
          <w:i w:val="1"/>
          <w:iCs w:val="1"/>
        </w:rPr>
        <w:t xml:space="preserve">Artificial Intelligence and Health Communication</w:t>
      </w:r>
      <w:r>
        <w:rPr/>
        <w:t xml:space="preserve">, 53–56.</w:t>
      </w:r>
    </w:p>
    <w:p>
      <w:pPr>
        <w:spacing w:after="240" w:line="240" w:lineRule="atLeast"/>
      </w:pPr>
      <w:r>
        <w:rPr/>
        <w:t xml:space="preserve">Schulz, P. J., Rubinelli, S., Caiata Zufferey, M., &amp; Hartung, U. (2010). Coping with chronic lower back pain: Designing and Testing the online tool ONESELF. </w:t>
      </w:r>
      <w:r>
        <w:rPr>
          <w:i w:val="1"/>
          <w:iCs w:val="1"/>
        </w:rPr>
        <w:t xml:space="preserve">Journal of Computer Mediated Communication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(4), 625–645.</w:t>
      </w:r>
    </w:p>
    <w:p>
      <w:pPr>
        <w:spacing w:after="240" w:line="240" w:lineRule="atLeast"/>
      </w:pPr>
      <w:r>
        <w:rPr/>
        <w:t xml:space="preserve">Rubinelli, S., Schulz, P. J., &amp; Hartung, U. (2010). “Your risk is low because …”: Argument-driven online genetic counseling. </w:t>
      </w:r>
      <w:r>
        <w:rPr>
          <w:i w:val="1"/>
          <w:iCs w:val="1"/>
        </w:rPr>
        <w:t xml:space="preserve">Argument and Computation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(3), 199–214.</w:t>
      </w:r>
    </w:p>
    <w:p>
      <w:pPr>
        <w:spacing w:after="240" w:line="240" w:lineRule="atLeast"/>
      </w:pPr>
      <w:r>
        <w:rPr/>
        <w:t xml:space="preserve">Orizio, G., Rubinelli, S., Schulz, P. J., Domenighini, S., Bressanelli, M., Caimi, L., &amp; Gelatti, U. (2010). Save 30% if you buy today: Online pharmacies and the enhancement of peripheral thinking in consumers. </w:t>
      </w:r>
      <w:r>
        <w:rPr>
          <w:i w:val="1"/>
          <w:iCs w:val="1"/>
        </w:rPr>
        <w:t xml:space="preserve">Pharmacoepidemiology and Drug Safety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, 970–976.</w:t>
      </w:r>
    </w:p>
    <w:p>
      <w:pPr>
        <w:spacing w:after="240" w:line="240" w:lineRule="atLeast"/>
      </w:pPr>
      <w:r>
        <w:rPr/>
        <w:t xml:space="preserve">Orizio, G., Rubinelli, S., Schulz, P. J., Domenighini, S., Bressanelli, M., Caimi, L., &amp; Gelatti, U. (2010). The internet and health promotion: a content analysis of the official websites of Italian public health authorities. </w:t>
      </w:r>
      <w:r>
        <w:rPr>
          <w:i w:val="1"/>
          <w:iCs w:val="1"/>
        </w:rPr>
        <w:t xml:space="preserve">Journal of Medicine and the person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Rubinelli, S., Nakamoto, K., &amp; Schulz, P. J. (2009). Health literacy beyond knowledge and behaviour.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(5), 307–311.</w:t>
      </w:r>
    </w:p>
    <w:p>
      <w:pPr>
        <w:spacing w:after="240" w:line="240" w:lineRule="atLeast"/>
      </w:pPr>
      <w:r>
        <w:rPr/>
        <w:t xml:space="preserve">Orizio, G., Schulz, P. J., Domenighini, S., Caimi, L., Rosati, C., Rubinelli, S., &amp; Gelatti, U. (2009). A Cross-sectional study of online pharmacies characteristics. </w:t>
      </w:r>
      <w:r>
        <w:rPr>
          <w:i w:val="1"/>
          <w:iCs w:val="1"/>
        </w:rPr>
        <w:t xml:space="preserve">European Journal of Public Health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(4), 375–377.</w:t>
      </w:r>
    </w:p>
    <w:p>
      <w:pPr>
        <w:spacing w:after="240" w:line="240" w:lineRule="atLeast"/>
      </w:pPr>
      <w:r>
        <w:rPr/>
        <w:t xml:space="preserve">Schulz, P. J., Rubinelli, S., Mariotti, G., &amp; Keller, A. (2009). Meeting the ranging of informational needs of chronic law back pain sufferers. </w:t>
      </w:r>
      <w:r>
        <w:rPr>
          <w:i w:val="1"/>
          <w:iCs w:val="1"/>
        </w:rPr>
        <w:t xml:space="preserve">Disability and Rehabilitation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(25), 2118–2124.</w:t>
      </w:r>
    </w:p>
    <w:p>
      <w:pPr>
        <w:spacing w:after="240" w:line="240" w:lineRule="atLeast"/>
      </w:pPr>
      <w:r>
        <w:rPr/>
        <w:t xml:space="preserve">Orizio, G., Schulz, P. J., Domenighini, S., Bressanelli, M., Rubinelli, S., Caimi, L., &amp; Gelatti, U. (2009). Online consultations in cyberpharmacies: completeness and patient safety. </w:t>
      </w:r>
      <w:r>
        <w:rPr>
          <w:i w:val="1"/>
          <w:iCs w:val="1"/>
        </w:rPr>
        <w:t xml:space="preserve">Telemedicine and e-Health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(10), 1022–1025.</w:t>
      </w:r>
    </w:p>
    <w:p>
      <w:pPr>
        <w:spacing w:after="240" w:line="240" w:lineRule="atLeast"/>
      </w:pPr>
      <w:r>
        <w:rPr/>
        <w:t xml:space="preserve">Schulz, P. J., &amp; Rubinelli, S. (2008). Arguing ‘for’ the patient: Informed consent and strategic maneuvering in doctor-patient interaction. </w:t>
      </w:r>
      <w:r>
        <w:rPr>
          <w:i w:val="1"/>
          <w:iCs w:val="1"/>
        </w:rPr>
        <w:t xml:space="preserve">Argumentation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423–432.</w:t>
      </w:r>
    </w:p>
    <w:p>
      <w:pPr>
        <w:spacing w:after="240" w:line="240" w:lineRule="atLeast"/>
      </w:pPr>
      <w:r>
        <w:rPr/>
        <w:t xml:space="preserve">Rubinelli, S., Nakamoto, K., &amp; Schulz, P. J. (2008). The rabbit in the hat: dubious argumentation and the persuasive effects of Direct-To-Consumer Advertising of prescription medicines. </w:t>
      </w:r>
      <w:r>
        <w:rPr>
          <w:i w:val="1"/>
          <w:iCs w:val="1"/>
        </w:rPr>
        <w:t xml:space="preserve">Communication &amp; Medicine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49–58.</w:t>
      </w:r>
    </w:p>
    <w:p>
      <w:pPr>
        <w:spacing w:after="240" w:line="240" w:lineRule="atLeast"/>
      </w:pPr>
      <w:r>
        <w:rPr/>
        <w:t xml:space="preserve">Schulz, P. J., Rubinelli, S., &amp; Hartung, W. (2007). An internet based approach to enhance self-management of chronic low back pain in the Italian-speaking population of Switzerland: results from a pilot study.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(5), 286–294.</w:t>
      </w:r>
    </w:p>
    <w:p>
      <w:pPr>
        <w:spacing w:after="240" w:line="240" w:lineRule="atLeast"/>
      </w:pPr>
      <w:r>
        <w:rPr/>
        <w:t xml:space="preserve">Rubinelli, S. (2007). Comments on strategic manoeuvring with dissociationComments on strategic manoeuvring with dissociation. </w:t>
      </w:r>
      <w:r>
        <w:rPr>
          <w:i w:val="1"/>
          <w:iCs w:val="1"/>
        </w:rPr>
        <w:t xml:space="preserve">Argumentation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(4), 489–493.</w:t>
      </w:r>
    </w:p>
    <w:p>
      <w:pPr>
        <w:spacing w:after="240" w:line="240" w:lineRule="atLeast"/>
      </w:pPr>
      <w:r>
        <w:rPr/>
        <w:t xml:space="preserve">Mackay, J., Schulz, P. J., Rubinelli, S., &amp; Pithers, A. (2007). Online personal risk assessment: An argumentative challenge. </w:t>
      </w:r>
      <w:r>
        <w:rPr>
          <w:i w:val="1"/>
          <w:iCs w:val="1"/>
        </w:rPr>
        <w:t xml:space="preserve">^Patient Education &amp; Counseling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 (3), 261–266.</w:t>
      </w:r>
    </w:p>
    <w:p>
      <w:pPr>
        <w:spacing w:after="240" w:line="240" w:lineRule="atLeast"/>
      </w:pPr>
      <w:r>
        <w:rPr/>
        <w:t xml:space="preserve">Rubinelli, S., Schulz, P. J., &amp; Vago, F. (2007). Designing and evaluating online communities for promoting self-management of chronic low back pain. </w:t>
      </w:r>
      <w:r>
        <w:rPr>
          <w:i w:val="1"/>
          <w:iCs w:val="1"/>
        </w:rPr>
        <w:t xml:space="preserve">International Journal of Web-Based Communities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(1), 80–97.</w:t>
      </w:r>
    </w:p>
    <w:p>
      <w:pPr>
        <w:spacing w:after="240" w:line="240" w:lineRule="atLeast"/>
      </w:pPr>
      <w:r>
        <w:rPr/>
        <w:t xml:space="preserve">Rubinelli, S., &amp; Schulz, P. J. (2006). Let me tell you why! When argumentation in doctor-patient interaction makes a difference. </w:t>
      </w:r>
      <w:r>
        <w:rPr>
          <w:i w:val="1"/>
          <w:iCs w:val="1"/>
        </w:rPr>
        <w:t xml:space="preserve">Argumentation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(3), 353–375.</w:t>
      </w:r>
    </w:p>
    <w:p>
      <w:pPr>
        <w:spacing w:after="240" w:line="240" w:lineRule="atLeast"/>
      </w:pPr>
      <w:r>
        <w:rPr/>
        <w:t xml:space="preserve">Rubinelli, S. (2006). The rhetorical game: topoi and loci in action. </w:t>
      </w:r>
      <w:r>
        <w:rPr>
          <w:i w:val="1"/>
          <w:iCs w:val="1"/>
        </w:rPr>
        <w:t xml:space="preserve">Argumentation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(3), 253–272.</w:t>
      </w:r>
    </w:p>
    <w:p>
      <w:pPr>
        <w:spacing w:after="240" w:line="240" w:lineRule="atLeast"/>
      </w:pPr>
      <w:r>
        <w:rPr/>
        <w:t xml:space="preserve">Rubinelli, S., Nakamoto, K., Schulz, P. J., &amp; de Saussure, L. (2006). What are we to think about consumer advertising? A case-study in the field of misinterpreted argumentation. </w:t>
      </w:r>
      <w:r>
        <w:rPr>
          <w:i w:val="1"/>
          <w:iCs w:val="1"/>
        </w:rPr>
        <w:t xml:space="preserve">Studies in Communication Sciences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(3), 337–348.</w:t>
      </w:r>
    </w:p>
    <w:p>
      <w:pPr>
        <w:spacing w:after="240" w:line="240" w:lineRule="atLeast"/>
      </w:pPr>
      <w:r>
        <w:rPr/>
        <w:t xml:space="preserve">Rubinelli, S. (2005). Ask your doctor: Argumentation in advertising of prescription medicaments. </w:t>
      </w:r>
      <w:r>
        <w:rPr>
          <w:i w:val="1"/>
          <w:iCs w:val="1"/>
        </w:rPr>
        <w:t xml:space="preserve">Studies in Communication Sciences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75–98.</w:t>
      </w:r>
    </w:p>
    <w:p>
      <w:pPr>
        <w:spacing w:after="240" w:line="240" w:lineRule="atLeast"/>
      </w:pPr>
      <w:r>
        <w:rPr/>
        <w:t xml:space="preserve">Rubinelli, S. (2004). Images of disease in ancient Greek society. </w:t>
      </w:r>
      <w:r>
        <w:rPr>
          <w:i w:val="1"/>
          <w:iCs w:val="1"/>
        </w:rPr>
        <w:t xml:space="preserve">Culture and Text, Tomus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147–158.</w:t>
      </w:r>
    </w:p>
    <w:p>
      <w:pPr>
        <w:spacing w:after="240" w:line="240" w:lineRule="atLeast"/>
      </w:pPr>
      <w:r>
        <w:rPr/>
        <w:t xml:space="preserve">Rubinelli, S. (2003). Topoi e idia nella Retorica di Aristotele. </w:t>
      </w:r>
      <w:r>
        <w:rPr>
          <w:i w:val="1"/>
          <w:iCs w:val="1"/>
        </w:rPr>
        <w:t xml:space="preserve">Phronesis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(3), 238–247.</w:t>
      </w:r>
    </w:p>
    <w:p>
      <w:pPr>
        <w:spacing w:after="240" w:line="240" w:lineRule="atLeast"/>
      </w:pPr>
      <w:r>
        <w:rPr/>
        <w:t xml:space="preserve">Rubinelli, S. (2002). The invention of the young Cicero. </w:t>
      </w:r>
      <w:r>
        <w:rPr>
          <w:i w:val="1"/>
          <w:iCs w:val="1"/>
        </w:rPr>
        <w:t xml:space="preserve">Classical Quarterly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(2), 612–615.</w:t>
      </w:r>
    </w:p>
    <w:p>
      <w:pPr>
        <w:spacing w:after="240" w:line="240" w:lineRule="atLeast"/>
      </w:pPr>
      <w:r>
        <w:rPr/>
        <w:t xml:space="preserve">Rubinelli, S. (2002). Problemas the topoi en Aristotéles: notas sobre una hipótesis diacrónica. </w:t>
      </w:r>
      <w:r>
        <w:rPr>
          <w:i w:val="1"/>
          <w:iCs w:val="1"/>
        </w:rPr>
        <w:t xml:space="preserve">Anuario Filosofico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367–407.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Rubinelli, S., Fiordelli, M., &amp; Diviani, N. (2022). Towards a framework of skills for health information appraisal by the general public: Insights from argumentation theory, and the cognitive and behavioural sciences. In Lewis, M, Govender, E &amp; Holland, K (Eds.), </w:t>
      </w:r>
      <w:r>
        <w:rPr>
          <w:i w:val="1"/>
          <w:iCs w:val="1"/>
        </w:rPr>
        <w:t xml:space="preserve">Communicating COVID-19</w:t>
      </w:r>
      <w:r>
        <w:rPr/>
        <w:t xml:space="preserve">. London: Palgrave Macmillan Cham. https://doi.org/https://doi.org/10.1007/978-3-030-79735-5</w:t>
      </w:r>
    </w:p>
    <w:p>
      <w:pPr>
        <w:spacing w:after="240" w:line="240" w:lineRule="atLeast"/>
      </w:pPr>
      <w:r>
        <w:rPr/>
        <w:t xml:space="preserve">Rubinelli, S. (2017). Aristotle’s topoi and idia as a map of discourse. In L. Walsh &amp; C. Boyle (Eds.) (Ed.), </w:t>
      </w:r>
      <w:r>
        <w:rPr>
          <w:i w:val="1"/>
          <w:iCs w:val="1"/>
        </w:rPr>
        <w:t xml:space="preserve">Topologies as Techniques for a Post-Critical Rhetoric Palgrave</w:t>
      </w:r>
      <w:r>
        <w:rPr/>
        <w:t xml:space="preserve"> (pp. 17–30). _: Palgrave McMillan.</w:t>
      </w:r>
    </w:p>
    <w:p>
      <w:pPr>
        <w:spacing w:after="240" w:line="240" w:lineRule="atLeast"/>
      </w:pPr>
      <w:r>
        <w:rPr/>
        <w:t xml:space="preserve">Rubinelli, S. (2017). Rhetoric as a Civic Art from Antiquity to the Beginning of Modernity. In R. Wodak, &amp; B. Forchtner (Ed.), </w:t>
      </w:r>
      <w:r>
        <w:rPr>
          <w:i w:val="1"/>
          <w:iCs w:val="1"/>
        </w:rPr>
        <w:t xml:space="preserve">Handbook of Discourse and Politics</w:t>
      </w:r>
      <w:r>
        <w:rPr/>
        <w:t xml:space="preserve"> (pp. 17–29). _: Routledge.</w:t>
      </w:r>
    </w:p>
    <w:p>
      <w:pPr>
        <w:spacing w:after="240" w:line="240" w:lineRule="atLeast"/>
      </w:pPr>
      <w:r>
        <w:rPr/>
        <w:t xml:space="preserve">Rubinelli, S., &amp; Amann, J. (2016). Critical health literacy through the lens of argumentation theory. In M. Danesi, &amp; S. Greco (Eds.) (Ed.), </w:t>
      </w:r>
      <w:r>
        <w:rPr>
          <w:i w:val="1"/>
          <w:iCs w:val="1"/>
        </w:rPr>
        <w:t xml:space="preserve">Case Studies in Discourse Analysis</w:t>
      </w:r>
      <w:r>
        <w:rPr/>
        <w:t xml:space="preserve"> (pp. 410–424). Munich: Lincom Europa.</w:t>
      </w:r>
    </w:p>
    <w:p>
      <w:pPr>
        <w:spacing w:after="240" w:line="240" w:lineRule="atLeast"/>
      </w:pPr>
      <w:r>
        <w:rPr/>
        <w:t xml:space="preserve">Rubinelli, S., Schulz, P. J., &amp; Nakamoto, K. (2009). Health Literacy and the tailoring of Health Information: A dialogue between Communication and (IT) Technologies. In N. Green &amp; D. Scott (Eds.), </w:t>
      </w:r>
      <w:r>
        <w:rPr>
          <w:i w:val="1"/>
          <w:iCs w:val="1"/>
        </w:rPr>
        <w:t xml:space="preserve">Virtual Healthcare Interaction</w:t>
      </w:r>
      <w:r>
        <w:rPr/>
        <w:t xml:space="preserve"> (pp. 74–77). _: AAAI Press/The MIT.</w:t>
      </w:r>
    </w:p>
    <w:p>
      <w:pPr>
        <w:spacing w:after="240" w:line="240" w:lineRule="atLeast"/>
      </w:pPr>
      <w:r>
        <w:rPr/>
        <w:t xml:space="preserve">Rubinelli, S. (2009). L’uso aristotelico della topica nello sviluppo dei principi primi della scienza. In A. Cattani, P. Cantù &amp; I. Testa (Eds.), </w:t>
      </w:r>
      <w:r>
        <w:rPr>
          <w:i w:val="1"/>
          <w:iCs w:val="1"/>
        </w:rPr>
        <w:t xml:space="preserve">La svolta argomentativa</w:t>
      </w:r>
      <w:r>
        <w:rPr/>
        <w:t xml:space="preserve"> (pp. 57–67). Loffredo/Suadela: _.</w:t>
      </w:r>
    </w:p>
    <w:p>
      <w:pPr>
        <w:spacing w:after="240" w:line="240" w:lineRule="atLeast"/>
      </w:pPr>
      <w:r>
        <w:rPr/>
        <w:t xml:space="preserve">Rubinelli, S., &amp; Schulz, P. J. (2006). Healthy arguments for literacy in health. In T. Bickmore &amp; N. Green (Eds.), </w:t>
      </w:r>
      <w:r>
        <w:rPr>
          <w:i w:val="1"/>
          <w:iCs w:val="1"/>
        </w:rPr>
        <w:t xml:space="preserve">Argumentation for Consumers of Healthcare</w:t>
      </w:r>
      <w:r>
        <w:rPr/>
        <w:t xml:space="preserve"> (pp. 86–95). _: AAAI Press/The MIT Press.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Gemperli, A., Rubinelli, S., Brach, M., Huang, J., Pacheco Barzallo, D. P., Essig, S., &amp; Zanini, C. (2018). </w:t>
      </w:r>
      <w:r>
        <w:rPr>
          <w:i w:val="1"/>
          <w:iCs w:val="1"/>
        </w:rPr>
        <w:t xml:space="preserve">Supporting family caregivers of people with spinal cord injury</w:t>
      </w:r>
      <w:r>
        <w:rPr/>
        <w:t xml:space="preserve"> (atellite project on G01a; Support programs for family caregivers).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Stucki, G., &amp; Rubinelli, S. (2024). Gesundheit: Neues Verständnis tut not. </w:t>
      </w:r>
      <w:r>
        <w:rPr>
          <w:i w:val="1"/>
          <w:iCs w:val="1"/>
        </w:rPr>
        <w:t xml:space="preserve">«Cogito» - Das Wissensmagazin der Universität Luzern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/>
        <w:t xml:space="preserve">Rubinelli, S., &amp; Snoeck Henkemans, F. (2014). </w:t>
      </w:r>
      <w:r>
        <w:rPr>
          <w:i w:val="1"/>
          <w:iCs w:val="1"/>
        </w:rPr>
        <w:t xml:space="preserve">Argumentation and Health</w:t>
      </w:r>
      <w:r>
        <w:rPr/>
        <w:t xml:space="preserve">. _: John Benjamins.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Rubinelli, S. (2015). De Inventione. In _ (Ed.), </w:t>
      </w:r>
      <w:r>
        <w:rPr>
          <w:i w:val="1"/>
          <w:iCs w:val="1"/>
        </w:rPr>
        <w:t xml:space="preserve">The Literary Encyclopedia</w:t>
      </w:r>
      <w:r>
        <w:rPr/>
        <w:t xml:space="preserve">. _: _. Retrieved from http://www.litencyc.com/php/sworks.php?rec=true&amp;UID=13353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Rubinelli, S. (June 2016). Tobias Reinhardt: Marcus Tullius Cicero. Topica. </w:t>
      </w:r>
      <w:r>
        <w:rPr>
          <w:i w:val="1"/>
          <w:iCs w:val="1"/>
        </w:rPr>
        <w:t xml:space="preserve">The Classical Review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(2), 514–516.</w:t>
      </w:r>
    </w:p>
    <w:p>
      <w:pPr>
        <w:spacing w:after="240" w:line="240" w:lineRule="atLeast"/>
      </w:pPr>
      <w:r>
        <w:rPr/>
        <w:t xml:space="preserve">Rubinelli, S. (2008). Andy Miah and Emma Rich:The medicalization of cyberspace. </w:t>
      </w:r>
      <w:r>
        <w:rPr>
          <w:i w:val="1"/>
          <w:iCs w:val="1"/>
        </w:rPr>
        <w:t xml:space="preserve">Body &amp; Society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109–112.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Prof., PhD Sara Rubinelli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Prof., PhD Sara Rubinelli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