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iur. Regina E. Aebi-Müller</w:t>
      </w:r>
    </w:p>
    <w:p>
      <w:pPr>
        <w:spacing w:after="240" w:line="240" w:lineRule="atLeast"/>
      </w:pPr>
      <w:r>
        <w:t xml:space="preserve">ORCID: 0009-0001-1604-1136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Fellmann Walter</w:t>
      </w:r>
      <w:r>
        <w:rPr/>
        <w:t xml:space="preserve">/</w:t>
      </w:r>
      <w:r>
        <w:rPr>
          <w:smallCaps w:val="1"/>
          <w:caps w:val="0"/>
        </w:rPr>
        <w:t xml:space="preserve">Gächter Thomas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, Arztrecht, 2. Aufl., Bern 2024, https://staempflirecht.ch/arztrecht/ean-9783727231247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Fässler Sarah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Müller Franziska</w:t>
      </w:r>
      <w:r>
        <w:rPr/>
        <w:t xml:space="preserve">/</w:t>
      </w:r>
      <w:r>
        <w:rPr>
          <w:smallCaps w:val="1"/>
          <w:caps w:val="0"/>
        </w:rPr>
        <w:t xml:space="preserve">Hertig Vera</w:t>
      </w:r>
      <w:r>
        <w:rPr/>
        <w:t xml:space="preserve">/</w:t>
      </w:r>
      <w:r>
        <w:rPr>
          <w:smallCaps w:val="1"/>
          <w:caps w:val="0"/>
        </w:rPr>
        <w:t xml:space="preserve">Lueger Alexander</w:t>
      </w:r>
      <w:r>
        <w:rPr/>
        <w:t xml:space="preserve">/</w:t>
      </w:r>
      <w:r>
        <w:rPr>
          <w:smallCaps w:val="1"/>
          <w:caps w:val="0"/>
        </w:rPr>
        <w:t xml:space="preserve">Kind Christian</w:t>
      </w:r>
      <w:r>
        <w:rPr/>
        <w:t xml:space="preserve">/</w:t>
      </w:r>
      <w:r>
        <w:rPr>
          <w:smallCaps w:val="1"/>
          <w:caps w:val="0"/>
        </w:rPr>
        <w:t xml:space="preserve">Balthasar Andreas</w:t>
      </w:r>
      <w:r>
        <w:rPr/>
        <w:t xml:space="preserve">, Social Freezing - Kinderwunsch auf Eis, Zürich 2019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Fellmann Walter</w:t>
      </w:r>
      <w:r>
        <w:rPr/>
        <w:t xml:space="preserve">/</w:t>
      </w:r>
      <w:r>
        <w:rPr>
          <w:smallCaps w:val="1"/>
          <w:caps w:val="0"/>
        </w:rPr>
        <w:t xml:space="preserve">Gächter Thomas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Tag Brigitte</w:t>
      </w:r>
      <w:r>
        <w:rPr/>
        <w:t xml:space="preserve">, Arztrecht, Bern 2016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Geiser Thomas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Das neue Erwachsenenschutzrecht, 2. Aufl., Bern 2014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Länderteil Schweiz, Internationales Ehe- und Kindschaftsrecht mit Staatsangehörigkeit, Vol. 204, Frankfurt/Main 2013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Länderteil Schweiz, Internationales Ehe- und Kindschaftsrecht mit Staatsangehörigkeit, Vol. 194, Frankfurt/Main 2011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Geiser Thomas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Das neue Erwachsenenschutzrecht, 1., Bern 2010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optimale Begünstigung des überlebenden Ehegatten, Güter-, erb-, obligationen- und versicherungsrechtliche Vorkehren, unter Berücksichtigung des Steuerrechts, 2. Aufl., Bern 2007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Länderteil Schweiz, Internationales Ehe- und Kindschaftsrecht mit Staatsangehörigkeit, Vol. 172, Frankfurt/Main 2007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Personenbezogene Informationen im System des zivilrechtlichen Persönlichkeitsschutzes, unter besonderer Berücksichtigung der Rechtslage in der Schweiz und in Deutschland, Habil., ASR, Vol. 710, Bern 2005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Textbook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Geiser Thomas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Das Familienrecht des Schweizerischen Zivilgesetzbuches, Stämpflis juristische Lehrbücher, 7. Aufl., Bern 2022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Das Personenrecht des Schweizerischen Zivilgesetzbuches, Stämpflis juristische Lehrbücher, 5. Aufl., Bern 2020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Oberholzer Luca</w:t>
      </w:r>
      <w:r>
        <w:rPr/>
        <w:t xml:space="preserve">, Rechtsfragen der Palliative Care, 1., Luzern 2019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Geiser Thomas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Das Familienrecht des Schweizerischen Zivilgesetzbuches, Stämpflis juristische Lehrbücher, 6. Aufl., Bern 2018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Das Personenrecht des Schweizerischen Zivilgesetzbuches, Stämpflis juristische Lehrbücher, 4. Aufl., Bern 2016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Geiser Thomas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Das Familienrecht des Schweizerischen Zivilgesetzbuches, Stämpflis juristische Lehrbücher, 5. Aufl., Bern 2014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Das Personenrecht des Schweizerischen Zivilgesetzbuches, 3. Aufl., Bern 2012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Geiser Thomas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Das Familienrecht des Schweizerischen Zivilgesetzbuches, 4. Aufl., Bern 2010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Das Personenrecht des Schweizerischen Zivilgesetzbuches, Stämpflis juristische Lehr¬bücher, 2. Aufl., Bern 2008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Geiser Thomas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Das Familienrecht des Schweizerischen Zivilgesetzbuches, Stämpfli-Skripten zum schweizerischen Privatrecht, Bern 2007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Das Personenrecht des Schweizerischen Zivilgesetzbuches, Stämpflis juristische Lehrbücher, Bern 2005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Das Personenrecht des Schweizerischen Zivilgesetzbuches, Stämpfli-Skripten zum schweizerischen Privatrecht, Bern 1999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Herzog-Zwitter Iris</w:t>
      </w:r>
      <w:r>
        <w:rPr/>
        <w:t xml:space="preserve">/</w:t>
      </w:r>
      <w:r>
        <w:rPr>
          <w:smallCaps w:val="1"/>
          <w:caps w:val="0"/>
        </w:rPr>
        <w:t xml:space="preserve">Hendriks Manya Jerina</w:t>
      </w:r>
      <w:r>
        <w:rPr/>
        <w:t xml:space="preserve">, Digitale Überwachung: ethische und rechtliche Grenzen, in: Schweizerische Ärztezeitung säz 8/Oktober/2026, pp. 11–13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2025, Familienrecht, Eherecht (Eheschutz und Ehescheidung; insbes. Unterhaltsrecht) und Kindesrecht, in: ZBJV 7/8/2026, pp. 526–536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Güntert Jana</w:t>
      </w:r>
      <w:r>
        <w:rPr/>
        <w:t xml:space="preserve">, 20 Jahre zivilrechtlicher Schutz vor häuslicher Gewalt– wo stehen wir heute? Eine Übersicht zu den rechtlichen Möglichkeiten und Anlaufstellen der Kantone– zugleich ein Beitrag zur Umsetzung von Art. 28b Abs. 4 ZGB, in: Jusletter 22.06.2026/2026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Aktuelles aus dem schweizerischen Familien- und Erbrecht, in: FamRZ 2026, pp. 1434–1436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Coskun-Ivanovic Tanja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Die ‘Obhut’ - Familien(unterhalts)rechtliche Notwendigkeit oder verzichtbares Recht?, in: FamPra 2026, pp. 21–51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2025, Personenrecht, in: ZBJV 5/2026, pp. 403–416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2024, Familienrecht, Eherecht (Eheschutz und Ehescheidung; insbes. Unterhaltsrecht) und Kindesrecht, in: ZBJV 7/8/2025, pp. 483–498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2024, Personenrecht, in: ZBJV 4/2025, pp. 181–185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ärztliche Notfallanordnung (ÄNO) - Eine Einordnung aus juristischer Perspektive, in: Jusletter 25.08.2025/2025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Aktuelles aus dem schweizerischen Familienrecht, in: FamRZ 18/2025, pp. 1456–1457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Coskun-Ivanovic Tanja</w:t>
      </w:r>
      <w:r>
        <w:rPr/>
        <w:t xml:space="preserve">, Kindesunterhalt im Umbruch: Reformbedarf und Zukunftsperspektiven, in: FamPra 4/2025, pp. 863–887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2023, Personenrecht, in: ZBJV 4/2024, pp. 212–219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Aktuelles aus dem schweizerischen Familien- und Erbrecht, in: FamRZ 18/2024, pp. 1457–1459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2022, Familienrecht, in: ZBJV 159/7/8/2023, pp. 445–462, https://zbjv.recht.ch/de/artikel/04zbjv07-0823abh/die-privatrechtliche-rechtsprechung-des-bundesgerichts-im-jahr-2022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2022, Personenrecht, in: ZBJV 159/4/2023, pp. 223–226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Aktuelles aus dem schweizerischen Familien- und Erbrecht, in: FamRZ 18/2023, pp. 1447–1449, https://www.famrz.de/files/Media/dokumente/inhaltsverzeichnisse/inhaltsverzeichnisse-2023/famrz-inhalt-2023-heft-18.pdf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Medizinrecht: Im Idealfall kondensierte Medizinethik, in: SAMW Bulletin 3/2022, pp. 1–3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2021, Familienrecht, in: ZBJV 158/2022, pp. 372–400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Schumacher Mike</w:t>
      </w:r>
      <w:r>
        <w:rPr/>
        <w:t xml:space="preserve">, Die privatrechtliche Rechtsprechung des Bundesgerichts im Jahr 2021, Personenrecht, in: ZBJV 158/2022, pp. 231–237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Oberholzer Luca</w:t>
      </w:r>
      <w:r>
        <w:rPr/>
        <w:t xml:space="preserve">, Das Seelsorgegeheimnis im Strafvollzug. Eine Annäherung anhand von Fallbeispielen, in: Seelsorge &amp; Strafvollzug 5/2021, pp. 7–27, https://www.seelsorgeundstrafvollzug.ch/aktuelle_ausgabe/index.html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Fellmann Walter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Schüpfer Guido</w:t>
      </w:r>
      <w:r>
        <w:rPr/>
        <w:t xml:space="preserve">, Verschiebung planbarer Eingriffe bei Ressourcenknappheit. Behandlungs-, Aufklärungs- und Treuepflichten sowie Haftungsfragen in Zeiten von Covid-19, in: Schweizerische Ärztezeitung (SAEZ) 102/25/2021, pp. 852–855, https://doi.org/10.5281/zenodo.8172499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Fellmann Walter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Verschiebung planbarer Spitalbehandlungen bei Ressourcenknappheit. Behandlungs-/Aufklärungs- und Treuepflichten sowie Haftungsfragen, in: Jusletter 19.04.2021/2021, pp. 1–19, https://jusletter.weblaw.ch/juslissues/2021/1063/verschiebung-planbar_6bca12a9a4.html__ONCE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Behandlungspflichten und Behandlungsentscheide bei Ressourcenknappheit, in: Jusletter 01.02.2021/2021, https://jusletter.weblaw.ch/juslissues/2021/1053/behandlungspflichten_d0bbde988e.html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Familienrechtlicher Unterhalt in der neusten Rechtsprechung. Die aktulle Rechtsprechung des Bundesgerichts zur Unterhaltsberechnung und deren Bedeutung für die Praxis, in: Jusletter 2021, https://doi.org/https://doi.org/10.38023/e1a5e585-c5c1-4dd2-b242-435a027f41db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Patientendaten und Persönlichkeitsschutz. Aktuelle Fragestellungen aus der Sicht einer Zivilrechtlerin, in: Jusletter 27.04.2020/2020, https://jusletter.weblaw.ch/juslissues/2020/1021/patientendaten-und-p_d975bb464a.html__ONCE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Beck Konstantin</w:t>
      </w:r>
      <w:r>
        <w:rPr/>
        <w:t xml:space="preserve">/</w:t>
      </w:r>
      <w:r>
        <w:rPr>
          <w:smallCaps w:val="1"/>
          <w:caps w:val="0"/>
        </w:rPr>
        <w:t xml:space="preserve">Epiney Astrid</w:t>
      </w:r>
      <w:r>
        <w:rPr/>
        <w:t xml:space="preserve">/</w:t>
      </w:r>
      <w:r>
        <w:rPr>
          <w:smallCaps w:val="1"/>
          <w:caps w:val="0"/>
        </w:rPr>
        <w:t xml:space="preserve">Fellmann Walter</w:t>
      </w:r>
      <w:r>
        <w:rPr/>
        <w:t xml:space="preserve">/</w:t>
      </w:r>
      <w:r>
        <w:rPr>
          <w:smallCaps w:val="1"/>
          <w:caps w:val="0"/>
        </w:rPr>
        <w:t xml:space="preserve">Gächter Thomas</w:t>
      </w:r>
      <w:r>
        <w:rPr/>
        <w:t xml:space="preserve">/</w:t>
      </w: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Sprecher Franziska</w:t>
      </w:r>
      <w:r>
        <w:rPr/>
        <w:t xml:space="preserve">, Schwerpunktausgabe Jusletter: ‘Patientendaten im Fokus von Recht und Medizin’, in: Jusletter 27.04.2020/2020, https://jusletter.weblaw.ch/juslissues/2020/1021.html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Camenzind Janine Helen</w:t>
      </w:r>
      <w:r>
        <w:rPr/>
        <w:t xml:space="preserve">, Besonderheiten der Nachlassplanung bei Nachkommen mit Behinderung, in: successio 2019, pp. 5–26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Gutes Sterben = Selbstbestimmtes Sterben?, in: Angewandte Gerontologie 1//2018, pp. 11–13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Jungo Alexandra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Schweighauser Jonas</w:t>
      </w:r>
      <w:r>
        <w:rPr/>
        <w:t xml:space="preserve">, Der Betreuungsunterhalt: das Konzept - die Betreuungskosten - die Unterhaltsberechnung, in: Fampra.ch 2017, pp. 163–197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Wolf Stephan</w:t>
      </w:r>
      <w:r>
        <w:rPr/>
        <w:t xml:space="preserve">/</w:t>
      </w:r>
      <w:r>
        <w:rPr>
          <w:smallCaps w:val="1"/>
          <w:caps w:val="0"/>
        </w:rPr>
        <w:t xml:space="preserve">Hrubesch-Millauer Stephanie</w:t>
      </w:r>
      <w:r>
        <w:rPr/>
        <w:t xml:space="preserve">/</w:t>
      </w:r>
      <w:r>
        <w:rPr>
          <w:smallCaps w:val="1"/>
          <w:caps w:val="0"/>
        </w:rPr>
        <w:t xml:space="preserve">Hofer Sybille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Erbrechtsrevision: Gedanken zum Vorentwurf des EJPD, in: AJP 2016, pp. 1419–1429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Sprumont Dominique</w:t>
      </w:r>
      <w:r>
        <w:rPr/>
        <w:t xml:space="preserve">/</w:t>
      </w:r>
      <w:r>
        <w:rPr>
          <w:smallCaps w:val="1"/>
          <w:caps w:val="0"/>
        </w:rPr>
        <w:t xml:space="preserve">Borghi Marco</w:t>
      </w:r>
      <w:r>
        <w:rPr/>
        <w:t xml:space="preserve">/</w:t>
      </w:r>
      <w:r>
        <w:rPr>
          <w:smallCaps w:val="1"/>
          <w:caps w:val="0"/>
        </w:rPr>
        <w:t xml:space="preserve">Guillod Oliver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Medizinisch-ethische Richtlinien der SAMW zu den Zwangsmassnahmen in der Medizin, Eine Klärung aus rechtlicher Sicht, in: Schweizerische Ärztezeitung 2016, pp. 845–847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Selbstbestimmung und Palliative Care, die Perspektive des Rechts, in: palliative ch, Zeitschrift der Schweiz Gesellschaft für Palliative Medizin, Pflege und Begleitung 2/2015, pp. 18–22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Ziegler Lenka</w:t>
      </w:r>
      <w:r>
        <w:rPr/>
        <w:t xml:space="preserve">, Entschädigung nach Art. 124 ZGB Ausgewählte Fragen de lege lata und de lege ferenda, in: Jusletter 13.07.2015/2015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Der urteilsunfähige Patient Eine zivilrechtliche Auslegeordnung, in: Jusletter 22.09.2014/2014, https://jusletter.weblaw.ch/juslissues/2014/771/der-urteilsunfahige-_e48fcfeb7a.html__ONCE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drei Säulen der Vorsorge im Erbrecht, Eine Übungsstunde, in: successio 2014, pp. 292–299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Ein neues Familienrecht für die Schweiz? Ein kritischer Blick auf das Reformprojekt, in: FamPra 2014, pp. 818–835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Felder Wilhelm</w:t>
      </w:r>
      <w:r>
        <w:rPr/>
        <w:t xml:space="preserve">/</w:t>
      </w: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Desch Erica</w:t>
      </w:r>
      <w:r>
        <w:rPr/>
        <w:t xml:space="preserve">, Gemeinsame elterliche Sorge und Kindeswohl, in: Zeitschrift des Bernischen Juristenvereins ZBJV 2014, pp. 892–916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Das neue Erwachsenenschutzrecht der Schweiz, Patientenverfügung, Vertretung bei medizinischen Massnahmen, fürsorgerische Unterbringung, Aufenthalt in Wohn- und Pflegeeinrichtungen, in: BtPrax 2013, pp. 180–185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Hat sich Errungenschaftsbeteiligung bewährt?, in: successio 2013, pp. 188–197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Perpetuierte Selbstbestimmung? Einige vorläufige Gedanken zur Patientenverfügung nach neuem Recht, in: Zeitschrift des Bernischen Juristenvereins ZBJV 2013, pp. 150–178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Morand Anne-Sophie</w:t>
      </w:r>
      <w:r>
        <w:rPr/>
        <w:t xml:space="preserve">, Die persönlichkeitsrechtlichen Kernfragen der ‘Causa FC Sion’, in: Causa Sport 3/2012, pp. 234–248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Testierfähigkeit im Schweizerischen Erbrecht, unter besonderer Berücksichtigung der bundesgerichtlichen Praxis, in: successio 1/2012, pp. 4–32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Das neue Familiennamensrecht, eine erste Übersicht, in: SJZ 19/2012, pp. 449–457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Abweichen von der hälftigen Teilung beim Vorsorgeausgleich Zusammenfassende Bemerkungen zur jüngsten Rechtsprechung des Bundesgerichts, in: Jusletter 28.06.2011/2011, https://www.weblaw.ch/jusletter/juslissues/2010/595/_8835.html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Jetzer Laura</w:t>
      </w:r>
      <w:r>
        <w:rPr/>
        <w:t xml:space="preserve">, Beweislast und Beweismass im Ehegüterrecht, in: AJP 2011, pp. 287–303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Schweizerische Annotation zur Inzidentfeststellung der Vaterschaft im Unterhaltsprozess und zur Vaterschaftsfeststellung, in: European Review of Private Law, Kluwer Law International 18/2/2010, pp. 319–322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Eicker Andreas</w:t>
      </w:r>
      <w:r>
        <w:rPr/>
        <w:t xml:space="preserve">, Verfolgung von Versicherungsmissbrauch mittels Observation, Grenzen aus Sicht des Privat-, des öffentlichen und des Strafrechts, in: Jusletter 03.05.2010/2010, https://jusletter.weblaw.ch/juslissues/2010/566/_8338.html__ONCE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Das Familienvermögen im Lichte der Schnittstellen von ehelichem Güterrecht, erbrechtlichem Pflichtteilsrecht und Sozialversicherungsrecht, in: successio 2010, pp. 62–72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Widmer Blum Carmen Ladina</w:t>
      </w:r>
      <w:r>
        <w:rPr/>
        <w:t xml:space="preserve">, Die nichteheliche Gemeinschaft im schweizerischen Recht, in: Jusletter 12.01.2009/2009, https://jusletter.weblaw.ch/juslissues/2009/503/_7064.html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drei Säulen der Vorsorge und ihr Verhältnis zum Güter- und Erbrecht des ZGB, in: successio 2009, pp. 4–31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Widmer Blum Carmen Ladina</w:t>
      </w:r>
      <w:r>
        <w:rPr/>
        <w:t xml:space="preserve">, Art. 473 ZGB, neue Publikationen zu einem Rechtsinstitut mit langer Tradition, in: successio 2008, pp. 102–117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Persönlichkeitsschutz und Genetik, Einige Gedanken zu einem aktuellen Thema, unter besonderer Berücksichtigung des Abstammungsrechts, in: Zeitschrift des Bernischen Juristenvereins ZBJV 144/2008, pp. 82–125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Anonyme Geburt und Babyfenster, Gedanken zu einer aktuellen Debatte, in: FamPra.ch 2007, pp. 544–567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Anonyme Geburt im schweizerischen Rechtssystem, in: Jusletter 26.09.2005/2005, https://jusletter.weblaw.ch/juslissues/2005/344/_4220.html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Zweckänderung nach neuem Stiftungsrecht, in: Zeitschrift des Bernischen Juristenvereins ZBJV 141/2005, pp. 721–749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Persönlichkeitsschutz und Massenmedien, Eine Darstellung der aktuellen privatrechtlichen Ausgangslage, in: recht 2004, pp. 129–150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Renaissance einer alten Idee, Das Einsiedler Babyfenster aus (zivil)rechtlicher Sicht, in: recht 2002, pp. 1–16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Vorbezüge für Wohneigentum bei Scheidung, Wer trägt den Zinsverlust?, in: Zeitschrift des Bernischen Juristenvereins ZBJV 137/2001, pp. 132–136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Sanktionen gegen Sportler − Voraussetzungen und Rahmenbedingungen, unter besonderer Berücksichtigung der Doping-Problematik, in: Zeitschrift des Bernischen Juristenvereins ZBJV 137/2001, pp. 337–384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Widerrechtliche Persönlichkeitsverletzung durch die Presse Persönlichkeitsschutz und Medien: Zwei aktuelle Entscheide des Bundesgerichts (BGE 126 III 209 und 126 III 305) geben Anlass zu einem Überblick über die geltende Rechtslage, in: Jusletter 20.11.2000/2000, https://jusletter.weblaw.ch/juslissues/2000/102/_833.html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Einkauf in die berufliche Vorsorge, insbesondere seitens Selbständigerwerbender, nach Inkrafttreten des Stabilisierungsprogrammes 1998, in: Zeitschrift des Bernischen Juristenvereins ZBJV 135/1999, pp. 543–544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Gedanken zur Begünstigung des überlebenden Ehegatten, in: Zeitschrift des Bernischen Juristenvereins ZBJV 135/1999, pp. 493–542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Zum Stand der Diskussion über Fragen im Grenzbereich zwischen Güter- und Erbrecht, in: Zeitschrift des Bernischen Juristenvereins ZBJV 134/1998, pp. 421–435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Auflösung der Ehegattengesellschaft, insbesondere zum Vorgehen und zu beweisrechtlichen Herausforderungen, in: Eggen/Emmenegger/Hrubesch-Millauer/Krauskopf (Ed.), Mit Fug und Recht, Festschrift für Stephan Wolf, Bern 2026, pp. 1–20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Aebi Manuel J.</w:t>
      </w:r>
      <w:r>
        <w:rPr/>
        <w:t xml:space="preserve">/</w:t>
      </w:r>
      <w:r>
        <w:rPr>
          <w:smallCaps w:val="1"/>
          <w:caps w:val="0"/>
        </w:rPr>
        <w:t xml:space="preserve">Keller Livia</w:t>
      </w:r>
      <w:r>
        <w:rPr/>
        <w:t xml:space="preserve">, ‘Likes’ und Persönlichkeitsschutz. Eine zivilrechtliche Betrachtung vor dem Hintergrund der EMRK, in: Mathis, Klaus/Norer, Roland/Pégorier, Clotilde/Perrin, Jonas/Schreiber, Markus (Eds.), Schutz von Mensch und Umwelt im europäischen Kontext, Festschrift für Sebastian Heselhaus zum 65. Geburtstag, Berlin 2025, pp. 103–119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Frontotemporale Demenz als (medizin)rechtliche Herausforderung, in: Baur/Gächter/Godenzi/Mausbach/Michel/Staudinger-Fürer (Ed.), Entwicklungen im Medizinrecht – Vom klassischen Arztrecht zu One Health, FS für Brigitte Tag, Bern 2024, pp. 1–13, https://staempflirecht.ch/entwicklung-im-medizinrecht-vom-klassischen-arztrecht-zu-one-health/ean-9783727247675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Vorsorgeauftrag vs. Beistandschaft, in: Mooser, Michael/Franz, Beat (Eds.), Vorsorgeauftrag / Le mandat pour cause d’inaptitude, Beiträge der Weiterbildungsseminare der Stiftung Schweizerisches Notariat vom 25. August 2023 in Zürich und vom 6. September 2023 in Lausanne, Zürich/Genf 2023, pp. 215–251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Meier Laura</w:t>
      </w:r>
      <w:r>
        <w:rPr/>
        <w:t xml:space="preserve">, Genugtuung in der güter- und erbrechtlichen Auseinandersetzung - Gedankenspiele, in: Schmid, Jörg/Aebi-Müller, Regina E./Breitschmid, Peter/Graham-Siegenthaler, Barbara/Jungo, Alexandra (Eds.), Spuren im Erbrecht, Festschrift für Paul Eitel, Zürich 2022, pp. 15–29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Behandlungspflichten und Behandlungsentscheide bei Ressourcenknappheit, in: Hilfendorf, Eric/Hoven, Elisa/Rostalski, Frauke (Eds.), Triage in der (Strafrechts-)Wissenschaft, Baden-Baden 2021, pp. 7–29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Beweisfragen der hypothetischen Einwilligung im Arztrecht, in: Müller, Karin/Schwarz, Jörg (Eds.), Festschrift für Walter Fellmann, Auf zu neuen Ufern!, Bern 2021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Triage auf Intensivstationen – Gedanken einer Rechtswissenschaftlerin, in: Universität Luzern (Ed.), Luzerner Universitätsreden Nr. 36, Luzern 2021, pp. 37–43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Odermatt Aline Simone</w:t>
      </w:r>
      <w:r>
        <w:rPr/>
        <w:t xml:space="preserve">, Art. 5b, in: Büchler, Andrea/Rütsche, Bernhard (Eds.), Fortpflanzungsmedizingesetz (FMedG), Bern 2020, pp. 337–357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Art. 6 und Art. 6a, in: Büchler, Andrea/Rütsche, Bernhard (Eds.), Fortpflanzungsmedizingesetz (FMedG), Bern 2020, pp. 358–421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Odermatt Aline Simone</w:t>
      </w:r>
      <w:r>
        <w:rPr/>
        <w:t xml:space="preserve">, Art. 6b, in: Büchler, Andrea/Rütsche, Bernhard (Eds.), Fortpflanzungsmedizingesetz (FMedG), Bern 2020, pp. 422–444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Morand Anne-Sophie</w:t>
      </w:r>
      <w:r>
        <w:rPr/>
        <w:t xml:space="preserve">, ‘Projekt Krematoriumsleichenschau’, Von Pietätsgefühlen und anderen Interessen, in: Arnet, Ruth/Eitel, Paul/Jungo, Alexandra/Künzle, Hans Rainer (Eds.), Festschrift für Peter Breitschmied, Der Mensch als Mass, Zürich 2019, pp. 73–90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Niederberger Raoul Max</w:t>
      </w:r>
      <w:r>
        <w:rPr/>
        <w:t xml:space="preserve">, Familienrecht und Religion: Länderbericht Schweiz, in: Mayer/Schwab/Gottwald/Henrich (Eds.), Familienrecht und Religion: Länderbericht Schweiz, Bielefeld 2019, pp. 113–140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Lueger Alexander</w:t>
      </w:r>
      <w:r>
        <w:rPr/>
        <w:t xml:space="preserve">, Lebensversicherungen und ihre Behandlung im Ehegüter- und Erbrecht, Institut für Notariatsrecht und notarielle Praxis, in: Wolf, Stephan (Ed.), Aktuelles zur ehegüter- und erbrechtlichen Planung - insbesondere aus Sicht des Notariats, Weiterbildungstagung des Verbandes bernischer Notare und des Instituts für Notariatsrecht und Notarielle Praxis and der Universität vom 23.-24. Oktober, Vol. 25, Bern 2019, pp. 149–219, https://doi.org/10.5281/zenodo.7985368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Selbstbestimmtes Sterben - gutes Sterben? Schlüsselfrage aus der Warte einer Juristin, in: Evangelische Landeskirche Kt. Thurgau (Ed.), Den Weg zu Ende gehen - In der Begegnung mit dem Sterben Lebendigkeit erfahren, Frauenfeld 2019, pp. 20–24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Droese Lorenz</w:t>
      </w:r>
      <w:r>
        <w:rPr/>
        <w:t xml:space="preserve">, Das Kind, der Staat und der Vorschuss, in: Emmenegger, Susan/Hrubesch-Millauer, Stephanie/Krauskopf, Frédéric/Wolf, Stephan (Eds.), Brücken bauen: Festschrift für Thomas Koller, Bern 2018, pp. 1–34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Elterliche Sorge: Betreuungsrecht - Betreuungspflicht - Aufenthaltsbestimmungsrecht, in: Jungo/Fountoulakis (Eds.), Elterliche Sorge, Betreuungsunterhalt, Vorsorgeausgleich und weitere Herausforderungen, Zürich 2018, pp. 29–67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Niederberger Raoul Max</w:t>
      </w:r>
      <w:r>
        <w:rPr/>
        <w:t xml:space="preserve">, Haften Eltern für das Wohl ihrer Kinder?, in: Fellmann/Weber (Eds.), Haftpflichtprozess 2018, Zürich/Basel/Genf 2018, pp. 33–61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Handlungsfähigkeit und Erwachsenenschutz, Versuch einer Klärung, in: Schwander, Ivo/Reusser, Ruth/Fankhauser, Roland (Eds.), Brennpunkt Familienrecht, FS für Thomas Geiser zum 65. Geburtstag, Zürich 2017, pp. 1–21, https://doi.org/10.5281/zenodo.3814746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Ziegler Lenka</w:t>
      </w:r>
      <w:r>
        <w:rPr/>
        <w:t xml:space="preserve">, Stand des Scheidungsrechts in der Schweiz, in: Dutta et. al. (Ed.), Scheidung ohne Grenzen? Neue Entwicklungen im europäischen Scheidungsrecht, Beiträge zum europäischen Familien- und Erbrecht, Bielefeld 2017, pp. 77–103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Dokumentationspflicht des Arztes, in: Fellmann/Weber (Eds.), Haftpflichtprozess 2016, Zürich 2016, pp. 13–49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Kapitel 3 (Urteilsfähigkeit), in: Fountoulakis/Affolter-Fringeli/Biderbost/Steck (Eds.), Fachhandbuch Kindes- und Erwachsenenschutzrecht, Zürich 2016, pp. 31–44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Kapitel 6, Abschnitt I (Gesetzliche Vertretung), in: Fountoulakis/Affolter-Fringeli/Biderbost/Steck (Eds.), Fachhandbuch Kindes- und Erwachsenenschutzrecht, Zürich 2016, pp. 109–133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Säule 3a im Güter- und Erbrecht, in: Jungo/Fountoulakis (Eds.), Familienvermögensrecht, berufliche Vorsorge, Güterrecht, Unterhalt, Zürich 2016, pp. 61–92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Entwicklungen im Familienrecht, in: Hari/Riske (Eds.), Aktuelle Anwaltspraxis 2015, Bern 2015, pp. 3–77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Freiwilliger Verzicht auf Nahrung und Flüssikgkeit (FVNF). Die Perspektive des Rechts, in: Eychmüller/Amstad (Eds.), Freiwilliger Verzicht auf Nahrung und Flüssigkeit (FVNF), Folia Bioethica, Vol. 39, Lausanne 2015, pp. 27–46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Wolf Stephan</w:t>
      </w:r>
      <w:r>
        <w:rPr/>
        <w:t xml:space="preserve">, Gemeinschaftliches Eigentum unter Ehegatten, insbesondere güter-, erb- und sachenrechtliche Aspekte, INR 17, in: Wolf (Ed.), Gemeinschaftliches Eigentum unter Ehegatten, eingetragenen Partnern und nichtehelichen Lebenspartnern, EU-Erbrechtsverordnung, Bern 2015, pp. 1–90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Hinterlassenenabsicherung zwischen Familien-, Erb- und Versicherungsrecht, in: Fuhrer (Ed.), Jahrbuch SGHVR 2015, Zürich 2015, pp. 13–39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Dörr Bianka</w:t>
      </w:r>
      <w:r>
        <w:rPr/>
        <w:t xml:space="preserve">, Künstliche Fortpflanzung und europäisches Familienrecht - Länderbericht Schweiz, in: Dutta et. al. (Ed.), Künstliche Fortpflanzung und europäisches Familienrecht, Beiträge zum europäischen Familien- und Erbrecht, Bielefeld 2015, pp. 151–179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Magliana Melissa</w:t>
      </w:r>
      <w:r>
        <w:rPr/>
        <w:t xml:space="preserve">, The International Protection of Adults, Existing Law in Various Jurisdictions: Switzerland, in: Frimston et al. (Ed.), The International Protection of Adults, Oxford 2015, pp. 386–394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Aktuelle Entwicklungen im Persönlichkeitsschutz, in: Fellmann/Poledna (Eds.), Haftpflichtprozess 2013, Zürich 2013, pp. 43–68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Entwicklungen im Familienrecht, in: Furrer (Ed.), Aktuelle Anwaltspraxis 2013, Bern 2013, pp. 3–99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Jetzer Laura</w:t>
      </w:r>
      <w:r>
        <w:rPr/>
        <w:t xml:space="preserve">, Familienrecht, in: Mathis/Meyer (Eds.), Basiswissen Recht, Ein praxisorientierter Leitfaden (kleiner Merkur), 9th ed., Zürich 2013, pp. 135–195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Herzig Christophe A.</w:t>
      </w:r>
      <w:r>
        <w:rPr/>
        <w:t xml:space="preserve">, Kindesrecht und Elternkonflikt, Länderbericht Schweiz, in: Löhnig et al. (Ed.), Kindesrecht und Elternkonflikt, Beiträge zum europäischen Familienrecht, Bielefeld 2013, pp. 73–110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Mangelhafte Prozessführung durch die Parteien = Prozessverlust? Möglichkeiten und Grenzen gerichtlicher Hilfestellungen, unter besonderer Berücksichtigung familienrechtlicher Prozesse, in: Berti/Bommer (Eds.), Verfahrensrecht am Beginn einer neuen Epoche, Festgabe zum Schweizerischen Juristentag 2011 - 150 Jahre Schweizerischer Juristenverein, Zürich 2011, pp. 179–203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Minderheitenschutz in der Stockwerkeigentümergemeinschaft, in: Aebi-Müller/Pfaffinger/Wermelinger (Eds.), Luzerner Tag des Stockwerkeigentums 2011, Bern 2011, pp. 19–44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Observation - Nutzen und Grenzen aus Sicht des Zivil- und des Zivilprozessrechts, in: Weber, Stephan (Ed.), Personen-Schaden-Forum 2011, Zürich 2011, pp. 153–177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Bienz Sabrina</w:t>
      </w:r>
      <w:r>
        <w:rPr/>
        <w:t xml:space="preserve">, Vorsorgevollmacht und Patientenverfügung in der Schweiz, in: Löhnig (Ed.), Vorsorgevollmacht und Erwachsenenschutz in Europa, Bielefeld 2011, pp. 57–86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Säulen 3a und 3b in der Scheidung, in: Rumo-Jungo, Alexandra/Pichonnaz, Pascal (Eds.), Berufliche und freiwillige Vorsorge in der Scheidung, Zürich 2010, pp. 73–110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Aktuelle Entwicklungen im Familienrecht, in: Fellmann/Poledna (Eds.), Aktuelle Anwaltspraxis 2009, Bern 2009, pp. 33–112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Pfaffinger Monika</w:t>
      </w:r>
      <w:r>
        <w:rPr/>
        <w:t xml:space="preserve">, Haftung für Rat und Auskunft - unter besonderer Berücksichtigung von Empfehlungsschreiben und Referenzauskünften, Luzerner Beiträge zur Rechtswissenschaft (LBR), in: Jürg-Beat Ackermann/Felix Bommer (Eds.), Liber Amicorum für Dr. Martin Vonplon, Zürich 2009, pp. 21–40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Widmer Blum Carmen Ladina</w:t>
      </w:r>
      <w:r>
        <w:rPr/>
        <w:t xml:space="preserve">, Rechtsregeln für nichteheliches Zusammenleben in der Schweiz, in: Kroppenberg (Ed.), Rechtsregeln für nichteheliches Zusammenleben, Beiträge zum europäischen Familienrecht, Bielefeld 2009, pp. 65–95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Urteilsfähigkeit und Zwangsmassnahmen, in: Wiegand/Koller/Walter (Eds.), Tradition mit Weitsicht, Festschrift für Eugen Bucher zum 80. Geburtstag, Zürich 2009, pp. 237–255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Schutz des Vermögens verheirateter Selbständigerwerbender vor Gläubigerzugriff, Unter besonderer Berücksichtigung des Güterrechts, Schriftenreihe zum Familienrecht, in: Schwenzer/Büchler (Eds.), Vierte Schweizer Familienrechtstage, Bern 2008, pp. 187–220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Abstammung und Kindesverhältnis – wo stehen wir heute?, in: Girsberger / Luminati (Ed.), ZGB gestern – heute – morgen, Festgabe zum Schweizerischen Juristentag 2007, Zürich 2007, pp. 111–138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Aktuelle Entwicklungen im Familienrecht, in: Fellmann / Poledna (Ed.), Aktuelle Anwaltspraxis 2007, Bern 2007, pp. 39–119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Rüfenacht Michael</w:t>
      </w:r>
      <w:r>
        <w:rPr/>
        <w:t xml:space="preserve">, Die Arbeits- und Treuepflicht des Sportlers: Welche Pflichten treffen den angestellten Sportler?, in: Arter/Baddeley (Eds.), Sport und Recht, Bern 2007, pp. 113–141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Jaggi Matthias</w:t>
      </w:r>
      <w:r>
        <w:rPr/>
        <w:t xml:space="preserve">, Streit um die Abstammung, Länderbericht Schweiz, in: Spickhoff/Schwab/Henrich/Gottwald (Eds.), Streit um die Abstammung – ein europäischer Vergleich, Bielefeld 2007, pp. 343–386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Gabriel-Tanner Debora</w:t>
      </w:r>
      <w:r>
        <w:rPr/>
        <w:t xml:space="preserve">, Das behinderte Kind im Zivilrecht, in: Sprecher/Sutter (Eds.), Das behinderte Kind im schweizerischen Recht, Zürich 2006, pp. 81–113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Privatsphäre des Arbeitnehmers, in: Schmid/Girsberger (Eds.), Neue Rechtsfragen rund um die KMU, Zürich 2006, pp. 1–41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Ehe- und Erbrecht, in: Stiftung Schweizerisches Notariat (Ed.), Die Belehrungs- und Beratungspflicht des Notars, Zürich 2006, pp. 67–86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Ehe- und Erbverträge bei Scheidung, in: Rumo-Jungo/Pichonnaz (Eds.), Kind und Scheidung, Symposium zum Familienrecht, Zürich 2006, pp. 181–207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Ferien auf dem Bauernhof, Eine Übersicht über die haftungsrechtlichen Risiken des Bauern, in: Schmid/Seiler (Eds.), FS Richli, Zürich 2006, pp. 25–46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Trachsel Daniel</w:t>
      </w:r>
      <w:r>
        <w:rPr/>
        <w:t xml:space="preserve">, Grundfragen der güterrechtlichen Auseinandersetzung, Schriftenreihe zum Familienrecht, in: Schwenzer/Büchler (Eds.), Dritte Schweizer Familienrechtstage, Schriftenreihe zum Familienrecht, Bern 2006, pp. 223–251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The Protection of Personality Rights against Invasions by Mass Media, Country Report Switzerland, Tort and insurance law, in: Koziol/Warzilek (Eds.), Country Report Switzerland, Wien 2005, pp. 341–381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Izzo Pierre</w:t>
      </w:r>
      <w:r>
        <w:rPr/>
        <w:t xml:space="preserve">, Fälle und Lösungsvorschläge zur Ehegattenbegünstigung, Schriftenreihe zum Familienrecht, in: Rumo-Jungo/Pichonnaz (Eds.), Familienvermögensrecht, Bern 2003, pp. 135–163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Von den Tücken der Herabsetzungsreihenfolge und weiteren Planungshindernissen im Bereich des Familienvermögens, in: Ruf/Pfäffli (Eds.), Festschrift 100 Jahre Verband bernischer Notare, Langenthal 2003, pp. 339–358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Der Begriff der „Persönlichkeit“ nach Art. 28 ZGB, in: Geiser et al. (Ed.), Privatrecht im Spannungsfeld zwischen gesellschaftlichem Wandel und ethischer Verantwortung, FS Heinz Hausheer, Bern 2002, pp. 99–116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Familienerbrecht und Testierfreiheit in der Schweiz, Beiträge zum europäischen Familienrecht, in: Henrich/Schwab (Eds.), Familienerbrecht und Testierfreiheit im europäischen Vergleich, Vol. 7, Bielefeld 2001, pp. 213–248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Begünstigung des überlebenden Ehegatten, in: Druey/Breitschmid (Eds.), Güter- und erbrechtliche Planung, St. Galler Studien zum Privat-, Handels- und Wirtschaftsrecht, Vol. 56, Bern, Stuttgart, Wien 1999, pp. 1–44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for Commentary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Kommentierung von Art. 27-30a ZGB, in: Arnet, Ruth/Breitschmid, Peter/Jungo, Alexandra (Eds.), Handkommentar zum Schweizer Privatrecht, Band 1, Personen- und Familienrecht inkl. Partnerschaftsgesetz. Art. 1-456 ZGB, 4., Vol. 1, Zürich 2023, pp. 98–154, https://www.schulthess.com/buchshop/detail/ISBN-9783725584345/Arnet-Ruth-Hrsg.-Breitschmid-Peter-Hrsg.-Jungo-Alexandra-Hrsg./Handkommentar-zum-Schweizer-Privatrecht-Band-1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Kommentierung von Art. 180-251 ZGB, in: Geiser, Thomas/Fountoulakis, Christiana (Eds.), Basler Kommentar, ZGB I, 7. Aufl., 2022, pp. 1235–1512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Odermatt Aline Simone</w:t>
      </w:r>
      <w:r>
        <w:rPr/>
        <w:t xml:space="preserve">, Kommentierung von Art. 5b und 6b FMedG, in: Büchler, Andrea/Rütsche, Bernhard (Eds.), Fortpflanzungsmedizingesetz FMedG, 2020, pp. 337–357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Kommentierung von Art. 6 und 6a FmedG, in: Büchler, Andrea/Rütsche, Bernhard (Eds.), Fortpflanzungsmedizingesetz FMedG, 2020, pp. 358–421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Kommentierung von Art. 180 - 251 ZGB, in: Geiser, Thomas/Fountoulakis, Christiana (Eds.), Basler Kommentar, ZGB I, 6., 2018, pp. 1171–1446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Bucher Eugen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Kommentierung von Art. 11-19d ZGB, Die natürlichen Personen, Rechts- und Handlungsfähigkeit, in: Aebi-Müller, Regina E. et al. (Ed.), Berner Kommentar ZGB, 2. Aufl., Bern 16/06/2017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Kommentierung von Art. 27-30a ZGB, in: Amstutz et al. (Ed.), Handkommentar zum Schweizer Privatrecht, 3. Aufl., Zürich 2016, pp. 98–154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Kommentierung von Art. 180-251 ZGB, in: Honsell, Heinrich/Vogt, Nedim Peter/Geiser, Thomas (Eds.), Basler Kommentar, ZGB I, 5. Aufl., Basel 2014, pp. 1085–1359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Kommentierung von Art. 2 ZGB, in: Hausheer, Heinz/Aebi-Müller, Regina E. et al. (Eds.), Berner Kommentar, Bd. I, 1. Abt.: Einleitung, Art. 1-9 ZGB, Bern 2012, pp. 433–601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Kommentierung von Art. 27-30 ZGB, in: Amstutz et al. (Ed.), Handkommentar zum Schweizer Privatrecht, 2. Aufl., Zürich 2012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ZGB I, Kommentierung von Art. 180-251 ZGB, in: Honsell, Heinrich/Vogt, Nedim, Peter/Geiser, Thomas (Eds.), Basler Kommentar, 4. Aufl., Basel 2010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Kommentierung von Art. 27-30 ZGB, in: Amstutz et al. (Ed.), Handkommentar zum Schweizer Privatrecht, Zürich 2007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ZGB I, Kommentierung von Art. 180-251 ZGB, in: Honsell, Heinrich/Vogt, Nedim, Peter/Geiser, Thomas (Eds.), Basler Kommentar, 3. Aufl., 2006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Book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Schmid, Jörg</w:t>
      </w:r>
      <w:r>
        <w:rPr/>
        <w:t xml:space="preserve">/</w:t>
      </w:r>
      <w:r>
        <w:rPr>
          <w:smallCaps w:val="1"/>
          <w:caps w:val="0"/>
        </w:rPr>
        <w:t xml:space="preserve">Aebi-Müller, Regina</w:t>
      </w:r>
      <w:r>
        <w:rPr/>
        <w:t xml:space="preserve">/</w:t>
      </w:r>
      <w:r>
        <w:rPr>
          <w:smallCaps w:val="1"/>
          <w:caps w:val="0"/>
        </w:rPr>
        <w:t xml:space="preserve">Breitschmid, Peter</w:t>
      </w:r>
      <w:r>
        <w:rPr/>
        <w:t xml:space="preserve">/</w:t>
      </w:r>
      <w:r>
        <w:rPr>
          <w:smallCaps w:val="1"/>
          <w:caps w:val="0"/>
        </w:rPr>
        <w:t xml:space="preserve">Graham-Siegenthaler, Barbara</w:t>
      </w:r>
      <w:r>
        <w:rPr/>
        <w:t xml:space="preserve">/</w:t>
      </w:r>
      <w:r>
        <w:rPr>
          <w:smallCaps w:val="1"/>
          <w:caps w:val="0"/>
        </w:rPr>
        <w:t xml:space="preserve">Jungo, Alexandra</w:t>
      </w:r>
      <w:r>
        <w:rPr/>
        <w:t xml:space="preserve"> (Eds.), Spuren im Erbrecht, Festschrift für Paul Eitel, Zürich 2022, https://www.schulthess.com/buchshop/fachkatalog/detail/ISBN-9783725582549/Schmid-Joerg-Hrsg.-Aebi-Mueller-Regina-E.-Hrsg.-Breitschmid-Peter-Hrsg.-Graham-Siegenthaler-Barbara-Hrsg.-Jungo-Alexandra-Hrsg./Spuren-im-Erbrecht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Schmid, Jörg</w:t>
      </w:r>
      <w:r>
        <w:rPr/>
        <w:t xml:space="preserve">/</w:t>
      </w:r>
      <w:r>
        <w:rPr>
          <w:smallCaps w:val="1"/>
          <w:caps w:val="0"/>
        </w:rPr>
        <w:t xml:space="preserve">Aebi-Müller, Regina E.</w:t>
      </w:r>
      <w:r>
        <w:rPr/>
        <w:t xml:space="preserve">/</w:t>
      </w:r>
      <w:r>
        <w:rPr>
          <w:smallCaps w:val="1"/>
          <w:caps w:val="0"/>
        </w:rPr>
        <w:t xml:space="preserve">Breitschmid, Peter</w:t>
      </w:r>
      <w:r>
        <w:rPr/>
        <w:t xml:space="preserve">/</w:t>
      </w:r>
      <w:r>
        <w:rPr>
          <w:smallCaps w:val="1"/>
          <w:caps w:val="0"/>
        </w:rPr>
        <w:t xml:space="preserve">Graham-Siegenthaler, Barbara</w:t>
      </w:r>
      <w:r>
        <w:rPr/>
        <w:t xml:space="preserve">/</w:t>
      </w:r>
      <w:r>
        <w:rPr>
          <w:smallCaps w:val="1"/>
          <w:caps w:val="0"/>
        </w:rPr>
        <w:t xml:space="preserve">Jungo, Alexandra</w:t>
      </w:r>
      <w:r>
        <w:rPr/>
        <w:t xml:space="preserve"> (Eds.), Spuren im Erbrecht, Festschrift für Paul Eitel, Zürich 2022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Aebi-Müller, Regina E.</w:t>
      </w:r>
      <w:r>
        <w:rPr/>
        <w:t xml:space="preserve">/</w:t>
      </w:r>
      <w:r>
        <w:rPr>
          <w:smallCaps w:val="1"/>
          <w:caps w:val="0"/>
        </w:rPr>
        <w:t xml:space="preserve">Ziegler, Lenka</w:t>
      </w:r>
      <w:r>
        <w:rPr/>
        <w:t xml:space="preserve"> (Eds.), Stand des Scheidungsrechts in der Schweiz, Scheidung ohne Gericht? Neue Entwicklungen im europäischen Scheidungsrecht, Beiträge zum europäischen Familien- und Erbrecht, Bielefeld 2017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Conference Proceedings/Paper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Aebi-Müller, Regina</w:t>
      </w:r>
      <w:r>
        <w:rPr/>
        <w:t xml:space="preserve">/</w:t>
      </w:r>
      <w:r>
        <w:rPr>
          <w:smallCaps w:val="1"/>
          <w:caps w:val="0"/>
        </w:rPr>
        <w:t xml:space="preserve">Pfaffinger, Monika</w:t>
      </w:r>
      <w:r>
        <w:rPr/>
        <w:t xml:space="preserve">/</w:t>
      </w:r>
      <w:r>
        <w:rPr>
          <w:smallCaps w:val="1"/>
          <w:caps w:val="0"/>
        </w:rPr>
        <w:t xml:space="preserve">Wermelinger, Amédéo</w:t>
      </w:r>
      <w:r>
        <w:rPr/>
        <w:t xml:space="preserve"> (Eds.), Luzerner Tag des Stockwerkeigentums 2011, Tagung vom 24. März 2011, Weiterbildung Recht, Bern 2011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Case Notes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Rechtsprechung des Bundesgerichts zum Familienrecht im Jahr 2025, in: Jusletter 09/02/2026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2025 – Familienrecht, Eherecht (Eheschutz und Ehescheidung; insbes. Unterhaltsrecht) und Kindesrecht, in: ZBJV 2026, pp. 526–536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2025 – Personenrecht, in: ZBJV 2026, pp. 403–416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Entscheidbesprechung: Geschlechtsänderung durch Minderjährige unter elterlicher Sorge, in: AJP 5/2025, pp. 538–542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Rechtsprechung des Bundesgerichts zum Familienrecht im Jahr 2024, in: Jusletter 10/03/2025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2023 - Familienrecht, Eherecht (Eheschutz und Ehescheidung: insbes. Unterhaltsrecht) und Kindesrecht, in: ZBJV 7/8/2024, pp. 422–434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Rechtsprechung des Bundesgerichts zum Familienrecht im Jahr 2023, in: Jusletter 12/02/2024, https://jusletter.weblaw.ch/juslissues/2024/1185/rechtsprechung-des-b_9ff7f35f9d.html__ONCE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2022 – Familienrecht, Eherecht (Eheschutz und Ehescheidung; insbes. Unterhaltsrecht) und Kindesrecht, Vol. 148, 2023, pp. 445–462, https://zbjv.recht.ch/de/hefte/2023?ausgabe=8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Rechtsprechung des Bundesgerichts zum Familienrecht im Jahr 2022, in: Jusletter 06/03/2023, https://jusletter.weblaw.ch/juslissues/2023/1145/rechtsprechung-des-b_0305cdd421.html__ONCE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Rechtsprechung des Bundesgerichts zum Familienrecht im Jahr 2022, in: Jusletter 06/03/2023, pp. 1–26, https://jusletter.weblaw.ch/juslissues/2023/1145/rechtsprechung-des-b_0305cdd421.html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Bundesgereichts im Jahr 2022: Personenrecht, in: ZBJV 2023, pp. 223–226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Aktuelle Rechtsprechung des Bundesgerichts zum Familienrecht im Jahr 2021, in: Jusletter 14/02/2022, pp. 1–33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2021, Familienrecht: Eherecht (Eheschutz und Ehescheidung; insbes. Unterhaltsrecht) und Kindesrecht, in: ZBJV 2022, pp. 372–400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Schumacher Mike</w:t>
      </w:r>
      <w:r>
        <w:rPr/>
        <w:t xml:space="preserve">, Personenrecht: Die privatrechtliche Rechtsprechung des Bundesgerichts im Jahr 2021, in: ZBJV 2022, pp. 231–237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2020, Personenrecht, in: ZBJV 4/2021, pp. 209–213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Familienrechtlicher Unterhalt in der neusten Rechtsprechung, Die aktuelle Rechtsprechung des Bundesgerichts zur Unterhaltsberechnung und deren Bedeutung für die Praxis, in: Jusletter 03/05/2021, https://doi.org/10.38023/e1a5e585-c5c1-4dd2-b242-435a027f41db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Aktuelle Rechtsprechung des Bundesgerichts zum Familienrecht, 2020, in: Jusletter 01/03/2021, pp. 1–27, https://jusletter.weblaw.ch/juslissues/2021/1057/aktuelle-rechtsprech_197aad3a90.html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2020, Familienrecht: Eherecht (Eheschutz und Ehescheidung) und Kindesrecht, in: ZBJV 2021, pp. 432–444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Aktuelle Rechtsprechung des Bundesgerichts zum Familienrecht im Jahr 2019, in: Jusletter 24/02/2020, https://doi.org/10.38023/908fd16a-072a-4392-917c-c05436cb8cc6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2019, Familienrecht, Familienrecht: Eherecht (Eheschutz und Ehescheidung) und Kindesrecht, in: ZBJV 2020, pp. 432–450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2019, Personenrecht, Personenrecht, in: ZBJV 2020, pp. 249–255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2018, Familienrecht: Eherecht (Eheschutz und Ehescheidung) und Kindesrecht, in: ZBJV 2019, pp. 508–528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2018, Personenrecht, in: ZBJV 2019, pp. 261–269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Aktuelle Rechtsprechung des Bundesgerichts zum Familienrecht (01.09.2017-31.12.2018), in: Jusletter 21/12/2018, pp. 1–33, https://jusletter.weblaw.ch/juslissues/2019/964/aktuelle-rechtsprechchung-familienrecht.html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2017, Personenrecht, in: ZBJV 153/2018, pp. 397–404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Aktuelle Rechtsprechung des Bundesgerichts zum Familienrecht, in: Jusletter 02/10/2017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2016, Personenrecht und Erbrecht, in: ZBJV 152/2017, pp. 616–623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2017, Kindesrecht, in: ZBJV 152/2017, pp. 498–524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Camenzind Janine Helen</w:t>
      </w:r>
      <w:r>
        <w:rPr/>
        <w:t xml:space="preserve">, Die privatrechtliche Rechtsprechung des Bundesgerichts im Jahr 2015, Personenrecht und Erbrecht, 2016, pp. 501–513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Aktuelle Rechtsprechung des Bundesgerichts zum Familienrecht, in: Jusletter 04/07/2016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2015, Kindesrecht, in: Zeitschrift des Bernischen Juristenvereins ZBJV 151/2016, pp. 648–661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2014, Kindesrecht, in: Zeitschrift des Bernischen Juristenvereins ZBJV 151/2015, pp. 666–673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2014, Personenrecht und Erbrecht, in: Zeitschrift des Bernischen Juristenvereins ZBJV 151/2015, pp. 582–591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Aktuelle Rechtsprechung des Bundesgerichts zum Familienrecht, in: Jusletter 15/06/2015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2013, Personenrecht und Erbrecht, veröffentlicht im Band 139, in: Zeitschrift des Bernischen Juristenvereins ZBJV 150/2014, pp. 369–382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Einfache Gesellschaft zum Erwerb von Wohneigentum bei Ehegatten und nachträgliche Investitionen, Der Entscheid 5A_656/2013 vom 22. Januar 2014 - Klärungen und Erklärungen, in: Zeitschrift des Bernischen Juristenvereins ZBJV 150/2014, pp. 668–676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Aktuelle Rechtsprechung des Bundesgerichts zum Familienrecht, in: Jusletter 14/07/2014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Was uns das Urteil des Bundesgerichts 9C_523/2013 v. 28.01.2014 über das Verhältnis der gebundenen Selbstvorsorge (Säule 3a) zum Erbrecht lehrt - und was nicht!, in: Jusletter 03/03/2014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2013, Kindesrecht, veröffentlicht im Band 139, in: Zeitschrift des Bernischen Juristenvereins ZBJV 150/2014, pp. 662–667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2011, Personenrecht und Erbrecht, veröffentlicht im Band 138, in: Zeitschrift des Bernischen Juristenvereins ZBJV 149/2013, pp. 415–435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2012, Kindesrecht, veröffentlicht im Band 138, in: Zeitschrift des Bernischen Juristenvereins ZBJV 149/2013, pp. 641–648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Aktuelle Rechtsprechung des Bundesgerichts zum Familienrecht, in: Jusletter 06/05/2013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Öffentliches Testament einer betagten Erblasserin, Irrtum und/oder Erbunwürdigkeit zufolge Täuschung?, in: successio 2013, pp. 231–235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2011, Kindesrecht, veröffentlicht im Band 137, in: Zeitschrift des Bernischen Juristenvereins ZBJV 148/2012, pp. 824–833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Aktuelle Rechtsprechung des Bundesgerichts zum Familienrecht, in: Jusletter 13/08/2012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‘Verbaler Rassismus’ als Ehrverletzung, in: Medialex 2012, pp. 206–210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Jetzer Laura</w:t>
      </w:r>
      <w:r>
        <w:rPr/>
        <w:t xml:space="preserve">, Die privatrechtliche Rechtsprechung des Bundesgerichts im Jahr 2011, Personenrecht und Erbrecht, veröffentlicht im Band 137, in: Zeitschrift des Bernischen Juristenvereins ZBJV 148/2012, pp. 603–616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Miteigentum unter Ehegatten bei bloss einseitigen Investitionen, wer partizipiert am Gewinn?, in: Zeitschrift des Bernischen Juristenvereins ZBJV 148/2012, pp. 658–663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Verwendung einer Bildmontage für Werbezwecke (Abzocker-Initiative), in: Medialex 2012, pp. 100–102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2010, Kindesrecht, veröffentlicht im Band 136, in: Zeitschrift des Bernischen Juristenvereins ZBJV 147/2011, pp. 704–715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2010, Personenrecht und Erbrecht, veröffentlicht im Band 136, in: Zeitschrift des Bernischen Juristenvereins ZBJV 147/2011, pp. 665–675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Grenzen des Bildnisschutzes, überwiegendes Interesse des Versicherers an der Observation eines Geschädigten und Rückzug einer Einwilligung zur Publikation erotischer Bilder im Internet, in: Zeitschrift des Bernischen Juristenvereins ZBJV 147/2011, pp. 330–354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2009, Kindesrecht, veröffentlicht im Band 135, in: Zeitschrift des Bernischen Juristenvereins ZBJV 146/2010, pp. 910–920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2009, Personenrecht und Erbrecht, veröffentlicht im Band 135, in: Zeitschrift des Bernischen Juristenvereins ZBJV 146/2010, pp. 368–388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2008, Kindesrecht, veröffentlicht im Band 134, in: Zeitschrift des Bernischen Juristenvereins ZBJV 145/2009, pp. 686–695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2008, Personenrecht und Erbrecht, veröffentlicht im Band 134, in: Zeitschrift des Bernischen Juristenvereins ZBJV 145/2009, pp. 459–481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Voreheliches Konkubinat für den nachehelichen Unterhalt grundsätzlich irrelevant, in: Jusletter 09/03/2009, http://jusletter.weblaw.ch/publicationsystem/jusletter/juslissues/2009/513.html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Güterrechtliche Zuordnung von teilweise unentgeltlich erworbenen Liegenschaften und einer damit verbundenen Leibrente, in: Zeitschrift des Bernischen Juristenvereins ZBJV 145/2009, pp. 711–717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2007, Personenrecht und Erbrecht, veröffentlicht im Band 133, in: Zeitschrift des Bernischen Juristenvereins ZBJV 144/2008, pp. 491–513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2007, Kindesrecht, veröffentlicht im Band 133, in: Zeitschrift des Bernischen Juristenvereins ZBJV 133/2008, pp. 585–599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2006, Kindesrecht, veröffentlicht im Band 132, in: Zeitschrift des Bernischen Juristenvereins ZBJV 143/2007, pp. 612–622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2006, Personenrecht und Erbrecht, veröffentlicht im Band 132, in: Zeitschrift des Bernischen Juristenvereins ZBJV 143/2007, pp. 317–340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Deutsches Bundesverfassungsgericht: Keine prozessuale Verwertung heimlicher Vater-schaftstests, aber der Gesetzgeber wird in die Pflicht genommen!, in: Jusletter 19/02/2007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Hausheer Heinz</w:t>
      </w:r>
      <w:r>
        <w:rPr/>
        <w:t xml:space="preserve">, Gewinnherausgabe nach Persönlichkeitsverletzung durch Medien, BGE 5C.66/2006 vom 7. Dezember 2006, in: Zeitschrift des Bernischen Juristenvereins ZBJV 143/2007, pp. 341–354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Schadenersatz und Gewinnherausgabe an Medienopfer, in: Medialex 2007, pp. 87–94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2005, Kindesrecht, veröffentlicht im Band 131, in: Zeitschrift des Bernischen Juristenvereins ZBJV 142/2006, pp. 511–522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EGMR-Entscheid Jäggi c. Suisse, Ein Meilenstein zum Recht auf Kenntnis der eigenen Abstammung?, in: Jusletter 02/10/2006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2005, Personenrecht und Erbrecht, veröffentlicht im Band 131, in: Zeitschrift des Bernischen Juristenvereins ZBJV 2006, pp. 303–324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Medienschaffende zu Recht über Missstände in Chirurgieklinik informiert, in: Medialex 2006, p. 221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2004, Personenrecht und Erbrecht, veröffentlicht in Band 130, in: Zeitschrift des Bernischen Juristenvereins ZBJV 141/2005, pp. 101–113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in den Jahren 2001-2004, Kindesrecht, veröffentlicht in den Bänden 127-130, in: Zeitschrift des Bernischen Juristenvereins ZBJV 141/2005, pp. 581–602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in den Jahren 2002 und 2003, Personenrecht und Erbrecht, veröffentlicht in Band 128 und 129, in: Zeitschrift des Bernischen Juristenvereins ZBJV 140/2004, pp. 237–276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Freizügigkeitsguthaben aus überobligatorischer beruflicher Vorsorge sind nicht pflichtteilsrelevant, in: Zeitschrift des Bernischen Juristenvereins ZBJV 139/2003, pp. 511–515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Hausheer Heinz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Die privatrechtliche Rechtsprechung des Bundesgerichts im Jahr 2001, Personenrecht und Erbrecht, veröffentlicht in Band 127, in: Zeitschrift des Bernischen Juristenvereins ZBJV 138/2002, pp. 793–813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Haftung des Anwalts bei „simulierten“ Unterhaltsvereinbarungen zur Begründung von Hinterlassenenansprüchen der geschiedenen Ehefrau, in: Zeitschrift des Bernischen Juristenvereins ZBJV 137/2001, pp. 674–676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Vorschlagszuweisung an den überlebenden Ehegatten, Bundesgerichtsentscheid lässt alle Fragen offen, in: Zeitschrift des Bernischen Juristenvereins ZBJV 137/2001, pp. 681–684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Review, Editorial, Letter in a Journal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Besprechnung von: Sanders Anne, Mehrelternschaft, Tübingen 2018, in: FamRZ 2020, pp. 87–88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Besprechung von: Reuss Philipp M., Theorie eines Elternschaftsrechts, Berlin 2018, in: FamRZ 2019, pp. 1128–1129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Werlen Mirjam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Persönlichkeitsschutz des Kindes, höchstpersönliche Rechte und Grenzen elterlicher Sorge im Rahmen medizinischer Praxis. Das Beispiel von Varianten der Geschlechtsentwicklung und DSD, in: ZBJV 2015, p. 379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Besprechung von: Roland Fankhauser, Die Ehekrise als Grenze des Ehegattenrechts - Eine Studie an der Schnittstelle zwischen Ehe- und Erbrecht, in: successio 2013, pp. 91–94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Besprechung von: Jens M. Scherpe (Hrsg.), Marital Agreements and Private Autonomy in Comparative Perspective, Oxford 18/2012, in: FamRZ 2012, p. 1464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Besprechung von: Pierre Izzo, Lebensversicherungsansprüche und -anwartschaften bei der güter- und erbrechtlichen Auseinandersetzung (unter Berücksichtigung der beruflichen Vorsorge), Diss. Freiburg, in: Zeitschrift des Bernischen Juristenvereins ZBJV 135/1999, pp. 559–560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Thesis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Personenbezogene Informationen im System des zivilrechtlichen Persönlichkeitsschutzes, unter besonderer Berücksichtigung der Rechtslage in der Schweiz und in Deutschland, Habilitation, Universität Bern, Switzerland 2005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, Die optimale Begünstigung des überlebenden Ehegatten, Güter-, erb-, obligationen- und versicherungsrechtliche Vorkehren, unter Berücksichtigung des Steuerrechts, Dissertation, Universität Bern, Switzerland 2000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Fellmann Walter</w:t>
      </w:r>
      <w:r>
        <w:rPr/>
        <w:t xml:space="preserve">, Corona und Verschiebung planbarer Operationen, Neue Zürcher Zeitung 19/03/2021, p. 19, https://doi.org/10.5281/zenodo.5077992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Teaching Materials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Eicker Andreas</w:t>
      </w:r>
      <w:r>
        <w:rPr/>
        <w:t xml:space="preserve">/</w:t>
      </w: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Leitfaden zur juristischen Recherche, Vorlesungsskript, 2016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iur. Regina E. Aebi-Müller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iur. Regina E. Aebi-Müller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