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Matthias Ertl</w:t>
      </w:r>
    </w:p>
    <w:p>
      <w:pPr>
        <w:spacing w:after="240" w:line="240" w:lineRule="atLeast"/>
      </w:pPr>
      <w:r>
        <w:t xml:space="preserve">ORCID: 0000-0002-6823-1935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De Beukelaer, S., Schlossmacher, I., Aeschlimann, S. A., Klein, A., Szukics, A., Ertl, M., &amp; Schankin, C. (2026). Altered integration of bodily and visual signals in visual snow syndrome. </w:t>
      </w:r>
      <w:r>
        <w:rPr>
          <w:i w:val="1"/>
          <w:iCs w:val="1"/>
        </w:rPr>
        <w:t xml:space="preserve">Cephalalgia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03331024261480300 ff. https://doi.org/10.1177/03331024261480300</w:t>
      </w:r>
    </w:p>
    <w:p>
      <w:pPr>
        <w:spacing w:after="240" w:line="240" w:lineRule="atLeast"/>
      </w:pPr>
      <w:r>
        <w:rPr/>
        <w:t xml:space="preserve">Minder, A., McAssey, M., &amp; Ertl, M. (2026). Probing the Influence of Galvanic Vestibular Stimulation on Risk-Taking: A Replication and Extension Study. </w:t>
      </w:r>
      <w:r>
        <w:rPr>
          <w:i w:val="1"/>
          <w:iCs w:val="1"/>
        </w:rPr>
        <w:t xml:space="preserve">Aperture Neuro</w:t>
      </w:r>
      <w:r>
        <w:rPr/>
        <w:t xml:space="preserve">. https://doi.org/doi.org/10.52294/001c.165402</w:t>
      </w:r>
    </w:p>
    <w:p>
      <w:pPr>
        <w:spacing w:after="240" w:line="240" w:lineRule="atLeast"/>
      </w:pPr>
      <w:r>
        <w:rPr/>
        <w:t xml:space="preserve">Gubler, D. A., Ertl, M., Janelt, T., Roth, M., &amp; Troche, S. J. (2026). Sensory processing sensitivity (SPS) is not a sensory ability: Examining the relationship of SPS with objectively and subjectively measured sensory sensitivity. </w:t>
      </w:r>
      <w:r>
        <w:rPr>
          <w:i w:val="1"/>
          <w:iCs w:val="1"/>
        </w:rPr>
        <w:t xml:space="preserve">Journal of Research in Personality</w:t>
      </w:r>
      <w:r>
        <w:rPr/>
        <w:t xml:space="preserve">. https://doi.org/10.1016/j.jrp.2026.104730</w:t>
      </w:r>
    </w:p>
    <w:p>
      <w:pPr>
        <w:spacing w:after="240" w:line="240" w:lineRule="atLeast"/>
      </w:pPr>
      <w:r>
        <w:rPr/>
        <w:t xml:space="preserve">Ertl, M., Aeschlimann, S. A., Klein, A., Zubler, F., &amp; Schankin, C. (2025). Electroencephalographic Resting-State Microstates are Unstable in Visual Snow Syndrome. </w:t>
      </w:r>
      <w:r>
        <w:rPr>
          <w:i w:val="1"/>
          <w:iCs w:val="1"/>
        </w:rPr>
        <w:t xml:space="preserve">Brain and Behavior</w:t>
      </w:r>
      <w:r>
        <w:rPr/>
        <w:t xml:space="preserve">. https://doi.org/https://doi.org/10.1002/brb3.70374</w:t>
      </w:r>
    </w:p>
    <w:p>
      <w:pPr>
        <w:spacing w:after="240" w:line="240" w:lineRule="atLeast"/>
      </w:pPr>
      <w:r>
        <w:rPr/>
        <w:t xml:space="preserve">Ertl, M., Hofmann, J. B., Egli, M., &amp; Brémovà-Ertl, T. (2025). White Matter matters in Chronic Vestibular Syndrome: Implications for Prevention. </w:t>
      </w:r>
      <w:r>
        <w:rPr>
          <w:i w:val="1"/>
          <w:iCs w:val="1"/>
        </w:rPr>
        <w:t xml:space="preserve">Journal of the Neurological Sciences</w:t>
      </w:r>
      <w:r>
        <w:rPr/>
        <w:t xml:space="preserve">. https://doi.org/https://doi.org/10.1016/j.jns.2025.123524</w:t>
      </w:r>
    </w:p>
    <w:p>
      <w:pPr>
        <w:spacing w:after="240" w:line="240" w:lineRule="atLeast"/>
      </w:pPr>
      <w:r>
        <w:rPr/>
        <w:t xml:space="preserve">Ertl, M., &amp; Gurtner, L. (2024). Human sciences can increase technology acceptance in rehabilitation science: a call for action. </w:t>
      </w:r>
      <w:r>
        <w:rPr>
          <w:i w:val="1"/>
          <w:iCs w:val="1"/>
        </w:rPr>
        <w:t xml:space="preserve">Frontiers in Rehabilitation Sciences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. https://doi.org/10.5281/zenodo.14882144</w:t>
      </w:r>
    </w:p>
    <w:p>
      <w:pPr>
        <w:spacing w:after="240" w:line="240" w:lineRule="atLeast"/>
      </w:pPr>
      <w:r>
        <w:rPr/>
        <w:t xml:space="preserve">Ertl, M., Fitze, D., Radlinger, L., &amp; Mast, F. (2024). Vestibular perceptual learning improves self-motion perception, posture, and gait in older adults. </w:t>
      </w:r>
      <w:r>
        <w:rPr>
          <w:i w:val="1"/>
          <w:iCs w:val="1"/>
        </w:rPr>
        <w:t xml:space="preserve">Communications Biology</w:t>
      </w:r>
      <w:r>
        <w:rPr/>
        <w:t xml:space="preserve">. https://doi.org/10.1038/s42003-024-06802-5</w:t>
      </w:r>
    </w:p>
    <w:p>
      <w:pPr>
        <w:spacing w:after="240" w:line="240" w:lineRule="atLeast"/>
      </w:pPr>
      <w:r>
        <w:rPr/>
        <w:t xml:space="preserve">Wyssen, G., Morrison, M., Korda, A., Wimmer, W., Otero-Millan, J., Ertl, M., … Mast, F. (2023). Measuring the Influence of Magnetic Vestibular Stimulation on Nystagmus, Self-Motion Perception, and Cognitive Performance in a 7T MRT.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193</w:t>
      </w:r>
      <w:r>
        <w:rPr/>
        <w:t xml:space="preserve"> (e64022). https://doi.org/10.3791/64022</w:t>
      </w:r>
    </w:p>
    <w:p>
      <w:pPr>
        <w:spacing w:after="240" w:line="240" w:lineRule="atLeast"/>
      </w:pPr>
      <w:r>
        <w:rPr/>
        <w:t xml:space="preserve">Ertl, M., Fitze, D., Wyssen, G., &amp; Mast, F. (2022). Estimating Vestibular Perceptual Thresholds Using a Six-Degree-Of-Freedom Motion Platform. </w:t>
      </w:r>
      <w:r>
        <w:rPr>
          <w:i w:val="1"/>
          <w:iCs w:val="1"/>
        </w:rPr>
        <w:t xml:space="preserve">Journal of Visualized Experiments (JoVE)</w:t>
      </w:r>
      <w:r>
        <w:rPr/>
        <w:t xml:space="preserve">, </w:t>
      </w:r>
      <w:r>
        <w:rPr>
          <w:i w:val="1"/>
          <w:iCs w:val="1"/>
        </w:rPr>
        <w:t xml:space="preserve">186</w:t>
      </w:r>
      <w:r>
        <w:rPr/>
        <w:t xml:space="preserve"> (e63909). https://doi.org/10.3791/63909</w:t>
      </w:r>
    </w:p>
    <w:p>
      <w:pPr>
        <w:spacing w:after="240" w:line="240" w:lineRule="atLeast"/>
      </w:pPr>
      <w:r>
        <w:rPr/>
        <w:t xml:space="preserve">Ertl, M., Preltz, C., Fitze, D., Wyssen, G., &amp; Mast, F. (2022). PlatformCommander — An open source software for an easy integration of motion platforms in research laboratories. </w:t>
      </w:r>
      <w:r>
        <w:rPr>
          <w:i w:val="1"/>
          <w:iCs w:val="1"/>
        </w:rPr>
        <w:t xml:space="preserve">SoftwareX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(100945). https://doi.org/10.1016/j.softx.2021.100945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Ertl, M., Aeschlimann, S. A., &amp; Mast, F. (2026). Depth Perception in Virtual Reality: Effects of Vergence Accommodation Conflict (VAC) on Learning Transfer. In Thomas, A., Meyer, M., Zank, M. (Ed.), </w:t>
      </w:r>
      <w:r>
        <w:rPr>
          <w:i w:val="1"/>
          <w:iCs w:val="1"/>
        </w:rPr>
        <w:t xml:space="preserve">Serious Games.</w:t>
      </w:r>
      <w:r>
        <w:rPr/>
        <w:t xml:space="preserve"> Cham: Springer. https://doi.org/10.1007/978-3-032-10518-9_7</w:t>
      </w:r>
    </w:p>
    <w:p>
      <w:pPr>
        <w:spacing w:after="240" w:line="240" w:lineRule="atLeast"/>
      </w:pPr>
      <w:r>
        <w:rPr/>
        <w:t xml:space="preserve">Ertl, M., Shirah, B., Zu Eulenburg, P., Mason, C. E., Pandya, S., Gonzalez, Y., … Sen, J. (2025). Functional Near-Infrared Spectroscopy as a noninvasive neuroimaging technique to measure cerebral perfusion in microgravity. In Shirah, Bader (Ed.), </w:t>
      </w:r>
      <w:r>
        <w:rPr>
          <w:i w:val="1"/>
          <w:iCs w:val="1"/>
        </w:rPr>
        <w:t xml:space="preserve">Neuroscience Research in Short-Duration Human Spaceflight</w:t>
      </w:r>
      <w:r>
        <w:rPr/>
        <w:t xml:space="preserve">. London, United Kingdom: Academic Press. https://doi.org/DOI: 10.1016/B978-0-443-33918-9.00006-7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Ertl, M., Aeschlimann, S. A., Truffer, M., Widmer, M., &amp; Zahno, S. (2025). </w:t>
      </w:r>
      <w:r>
        <w:rPr>
          <w:i w:val="1"/>
          <w:iCs w:val="1"/>
        </w:rPr>
        <w:t xml:space="preserve">Human Behavioural Control in Virtual Worlds: Barriers and Impact Factors of Transfer of Virtual Experiences</w:t>
      </w:r>
      <w:r>
        <w:rPr/>
        <w:t xml:space="preserve">. Presented at the Bern Dat Science Day, Bern. Retrieved from https://www.bedsi.unibe.ch/events/bdsd/</w:t>
      </w:r>
    </w:p>
    <w:p>
      <w:pPr>
        <w:spacing w:after="240" w:line="240" w:lineRule="atLeast"/>
      </w:pPr>
      <w:r>
        <w:rPr/>
        <w:t xml:space="preserve">Ertl, M., Subramaniam, A., Eberhard-Moscicka, A. K., &amp; Mast, F. (2025). </w:t>
      </w:r>
      <w:r>
        <w:rPr>
          <w:i w:val="1"/>
          <w:iCs w:val="1"/>
        </w:rPr>
        <w:t xml:space="preserve">Roll, Pitch and Yawn: When Rotational Vestibular Stimulation Modulates Sleep Macroarchitecture</w:t>
      </w:r>
      <w:r>
        <w:rPr/>
        <w:t xml:space="preserve">. Presented at the World Sleep 2025.</w:t>
      </w:r>
    </w:p>
    <w:p>
      <w:pPr>
        <w:spacing w:after="240" w:line="240" w:lineRule="atLeast"/>
      </w:pPr>
      <w:r>
        <w:rPr/>
        <w:t xml:space="preserve">Steuri, R. A., Ertl, M., &amp; Mast, F. (2025). </w:t>
      </w:r>
      <w:r>
        <w:rPr>
          <w:i w:val="1"/>
          <w:iCs w:val="1"/>
        </w:rPr>
        <w:t xml:space="preserve">Temporal Processing of Active Self-Motion</w:t>
      </w:r>
      <w:r>
        <w:rPr/>
        <w:t xml:space="preserve">. Presented at the 20th CNB Annual Meeting 2025, Bern.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Others</w:t>
      </w:r>
    </w:p>
    <w:p>
      <w:pPr>
        <w:spacing w:after="240" w:line="240" w:lineRule="atLeast"/>
      </w:pPr>
      <w:r>
        <w:rPr/>
        <w:t xml:space="preserve">Mayer, I., Rihs, M., &amp; Ertl, M. (2025). </w:t>
      </w:r>
      <w:r>
        <w:rPr>
          <w:i w:val="1"/>
          <w:iCs w:val="1"/>
        </w:rPr>
        <w:t xml:space="preserve">Bodily Self-Perception under Vestibular Galvanic Stimulation in Virtual Reality: A Replication and Extension of Karnath et al. (2019)</w:t>
      </w:r>
      <w:r>
        <w:rPr/>
        <w:t xml:space="preserve">. Presented at the 18th Conference of the Swiss Psychological Society, Crans Montana.</w:t>
      </w:r>
    </w:p>
    <w:p>
      <w:pPr>
        <w:spacing w:after="240" w:line="240" w:lineRule="atLeast"/>
      </w:pPr>
      <w:r>
        <w:rPr/>
        <w:t xml:space="preserve">Rihs, M., &amp; Ertl, M. (2025). </w:t>
      </w:r>
      <w:r>
        <w:rPr>
          <w:i w:val="1"/>
          <w:iCs w:val="1"/>
        </w:rPr>
        <w:t xml:space="preserve">Spatial Navigation in Virtual Reality - Does the Implementation of Motion Influence Navigation Strategy?</w:t>
      </w:r>
      <w:r>
        <w:rPr/>
        <w:t xml:space="preserve"> Presented at the 18th Swiss Psychological Society (SPS) Conference, Crans Montana.</w:t>
      </w:r>
    </w:p>
    <w:p>
      <w:pPr>
        <w:spacing w:after="240" w:line="240" w:lineRule="atLeast"/>
      </w:pPr>
      <w:r>
        <w:rPr/>
        <w:t xml:space="preserve">Rihs, M., Fitze, D., Ertl, M., Wyssen, G., Mast, F., &amp; Fitze, D. (2022). </w:t>
      </w:r>
      <w:r>
        <w:rPr>
          <w:i w:val="1"/>
          <w:iCs w:val="1"/>
        </w:rPr>
        <w:t xml:space="preserve">3D Models of 6dof Motion</w:t>
      </w:r>
      <w:r>
        <w:rPr/>
        <w:t xml:space="preserve">. https://doi.org/10.5281/zenodo.6035612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Mayer, I., Rihs, M., Ertl, M., &amp; Stefani, S. (2 November 2026). </w:t>
      </w:r>
      <w:r>
        <w:rPr>
          <w:i w:val="1"/>
          <w:iCs w:val="1"/>
        </w:rPr>
        <w:t xml:space="preserve">Bodily Self-Perception During Vestibular Galvanic Stimulation in Virtual Reality: A Replication and Extension of Karnath et al. (2019)</w:t>
      </w:r>
      <w:r>
        <w:rPr/>
        <w:t xml:space="preserve">. https://doi.org/https://doi.org/10.21203/rs.3.rs-10059381/v1</w:t>
      </w:r>
    </w:p>
    <w:p>
      <w:pPr>
        <w:spacing w:after="240" w:line="240" w:lineRule="atLeast"/>
      </w:pPr>
      <w:r>
        <w:rPr/>
        <w:t xml:space="preserve">Ertl, M., Wyssen, G., Morrison, M., Szukics, A., Korda, A., Wyss, T., … Mast, F. (2025). </w:t>
      </w:r>
      <w:r>
        <w:rPr>
          <w:i w:val="1"/>
          <w:iCs w:val="1"/>
        </w:rPr>
        <w:t xml:space="preserve">Cognitive functions in ultra - high magnetic fields: Specific Influence of Magnetic Vestibular Stimulation on Mental Rotation in 7T MR</w:t>
      </w:r>
      <w:r>
        <w:rPr/>
        <w:t xml:space="preserve">. https://doi.org/https://doi.org/10.31234/osf.io/fpq5v_v1</w:t>
      </w:r>
    </w:p>
    <w:p>
      <w:pPr>
        <w:spacing w:after="240" w:line="240" w:lineRule="atLeast"/>
      </w:pPr>
      <w:r>
        <w:rPr/>
        <w:t xml:space="preserve">Ertl, M., Minder, A., &amp; McAssey, M. (2025). </w:t>
      </w:r>
      <w:r>
        <w:rPr>
          <w:i w:val="1"/>
          <w:iCs w:val="1"/>
        </w:rPr>
        <w:t xml:space="preserve">Probing the Influence of Galvanic Vestibular Stimulation on Risk-Taking: A Replication and Extension Study</w:t>
      </w:r>
      <w:r>
        <w:rPr/>
        <w:t xml:space="preserve">. https://doi.org/https://doi.org/10.31234/osf.io/6q2nz</w:t>
      </w:r>
    </w:p>
    <w:p>
      <w:pPr>
        <w:spacing w:after="240" w:line="240" w:lineRule="atLeast"/>
      </w:pPr>
      <w:r>
        <w:rPr/>
        <w:t xml:space="preserve">Wyssen, G., Ertl, M., &amp; Schnyder, S. (2025). </w:t>
      </w:r>
      <w:r>
        <w:rPr>
          <w:i w:val="1"/>
          <w:iCs w:val="1"/>
        </w:rPr>
        <w:t xml:space="preserve">Spatial Perspective Taking during Passive Whole-Body Rotation: A Replication of van Elk and Blanke (2014)</w:t>
      </w:r>
      <w:r>
        <w:rPr/>
        <w:t xml:space="preserve">. https://doi.org/https://doi.org/10.31234/osf.io/eb87d_v1</w:t>
      </w:r>
    </w:p>
    <w:p>
      <w:pPr>
        <w:spacing w:after="240" w:line="240" w:lineRule="atLeast"/>
      </w:pPr>
      <w:r>
        <w:rPr/>
        <w:t xml:space="preserve">Wyssen, G., Mast, F., &amp; Ertl, M. (2022). </w:t>
      </w:r>
      <w:r>
        <w:rPr>
          <w:i w:val="1"/>
          <w:iCs w:val="1"/>
        </w:rPr>
        <w:t xml:space="preserve">Imagined Head Rotations Facilitate Spatial Memory (Preprint)</w:t>
      </w:r>
      <w:r>
        <w:rPr/>
        <w:t xml:space="preserve">. https://doi.org/10.21203/rs.3.rs-1316811/v1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Matthias Ertl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Matthias Ertl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