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Katrin Scheinemann</w:t>
      </w:r>
    </w:p>
    <w:p>
      <w:pPr>
        <w:spacing w:after="240" w:line="240" w:lineRule="atLeast"/>
      </w:pPr>
      <w:r>
        <w:t xml:space="preserve">ORCID: 0000-0002-3578-7152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Raguindin, P. F., Pedraza Salcedo, E. C., Höpflinger, A.-K., De Clercq, E., Bührmann, A., Scheinemann, K., … Vokinger, A. K. (2026). Long-term grief experiences of parents who lost a child to cancer– Results from a multicenter cross-sectional study. </w:t>
      </w:r>
      <w:r>
        <w:rPr>
          <w:i w:val="1"/>
          <w:iCs w:val="1"/>
        </w:rPr>
        <w:t xml:space="preserve">Palliative Medicine</w:t>
      </w:r>
      <w:r>
        <w:rPr/>
        <w:t xml:space="preserve">, </w:t>
      </w:r>
      <w:r>
        <w:rPr>
          <w:i w:val="1"/>
          <w:iCs w:val="1"/>
        </w:rPr>
        <w:t xml:space="preserve">40</w:t>
      </w:r>
      <w:r>
        <w:rPr/>
        <w:t xml:space="preserve"> (9), 1408–1419. https://doi.org/10.5281/zenodo.22013924</w:t>
      </w:r>
    </w:p>
    <w:p>
      <w:pPr>
        <w:spacing w:after="240" w:line="240" w:lineRule="atLeast"/>
      </w:pPr>
      <w:r>
        <w:rPr/>
        <w:t xml:space="preserve">Gantner, B., Priboi, C., Holmer, P., Ilic, A., Greiner, J., Scheinemann, K., … Michel, G. (2026). Longitudinal Analysis of Psychological Distress in Grandparents of Children With Cancer: Results From a Multicenter Cohort Study in Switzerland (GROKids Project). </w:t>
      </w:r>
      <w:r>
        <w:rPr>
          <w:i w:val="1"/>
          <w:iCs w:val="1"/>
        </w:rPr>
        <w:t xml:space="preserve">Cancer Medicine</w:t>
      </w:r>
      <w:r>
        <w:rPr/>
        <w:t xml:space="preserve">. https://doi.org/10.5281/zenodo.22031345</w:t>
      </w:r>
    </w:p>
    <w:p>
      <w:pPr>
        <w:spacing w:after="240" w:line="240" w:lineRule="atLeast"/>
      </w:pPr>
      <w:r>
        <w:rPr/>
        <w:t xml:space="preserve">Vokinger, A. K., Pedraza Salcedo, E. C., Raguindin, P. F., Scheinemann, K., Michel, G., &amp; De Clercq, E. (2026). Navigating the interplay between feelings of failure and newfound kindness: a qualitative study exploring the experiences of cancer bereaved fathers. </w:t>
      </w:r>
      <w:r>
        <w:rPr>
          <w:i w:val="1"/>
          <w:iCs w:val="1"/>
        </w:rPr>
        <w:t xml:space="preserve">BMC Psychology</w:t>
      </w:r>
      <w:r>
        <w:rPr/>
        <w:t xml:space="preserve">. https://doi.org/10.1186/s40359-026-05155-4</w:t>
      </w:r>
    </w:p>
    <w:p>
      <w:pPr>
        <w:spacing w:after="240" w:line="240" w:lineRule="atLeast"/>
      </w:pPr>
      <w:r>
        <w:rPr/>
        <w:t xml:space="preserve">De Clercq, E., Vokinger, A. K., Pedraza Salcedo, E. C., Raguindin, P. F., Scheinemann, K., &amp; Michel, G. (2026). Parenting the Forgotten Mourners. Caring for Siblings Amidst a Family Life Marked by Child Loss to Cancer. </w:t>
      </w:r>
      <w:r>
        <w:rPr>
          <w:i w:val="1"/>
          <w:iCs w:val="1"/>
        </w:rPr>
        <w:t xml:space="preserve">OMEGA-JOURNAL OF DEATH AND DYING</w:t>
      </w:r>
      <w:r>
        <w:rPr/>
        <w:t xml:space="preserve">. https://doi.org/10.5281/zenodo.20082214</w:t>
      </w:r>
    </w:p>
    <w:p>
      <w:pPr>
        <w:spacing w:after="240" w:line="240" w:lineRule="atLeast"/>
      </w:pPr>
      <w:r>
        <w:rPr/>
        <w:t xml:space="preserve">Raguindin, P. F., Maas, A., Ilic, A., Priboi, C., Farrag Mohamed, A. A., Roser, K., … Michel, G. (2026). Resilience and post-traumatic stress symptoms in grandparents following their grandchild`s cancer diagnosis from a multicenter cohort study in Switzerland (The GROKids project). </w:t>
      </w:r>
      <w:r>
        <w:rPr>
          <w:i w:val="1"/>
          <w:iCs w:val="1"/>
        </w:rPr>
        <w:t xml:space="preserve">Discover Oncology</w:t>
      </w:r>
      <w:r>
        <w:rPr/>
        <w:t xml:space="preserve">, </w:t>
      </w:r>
      <w:r>
        <w:rPr>
          <w:i w:val="1"/>
          <w:iCs w:val="1"/>
        </w:rPr>
        <w:t xml:space="preserve">17</w:t>
      </w:r>
      <w:r>
        <w:rPr/>
        <w:t xml:space="preserve">, 381 ff. https://doi.org/10.5281/zenodo.19858622</w:t>
      </w:r>
    </w:p>
    <w:p>
      <w:pPr>
        <w:spacing w:after="240" w:line="240" w:lineRule="atLeast"/>
      </w:pPr>
      <w:r>
        <w:rPr/>
        <w:t xml:space="preserve">Gantner, B., Raguindin, P. F., Ilic, A., Holmer, P., Scheinemann, K., Michel, G., &amp; Priboi, C. (2026). Social support experiences and unmet needs of grandparents following a grandchild’s cancer diagnosis: A two-year longitudinal mixed-methods study (The GROkids project). </w:t>
      </w:r>
      <w:r>
        <w:rPr>
          <w:i w:val="1"/>
          <w:iCs w:val="1"/>
        </w:rPr>
        <w:t xml:space="preserve">EJC Paediatric Oncology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, 100546 ff. https://doi.org/10.5281/zenodo.22815875</w:t>
      </w:r>
    </w:p>
    <w:p>
      <w:pPr>
        <w:spacing w:after="240" w:line="240" w:lineRule="atLeast"/>
      </w:pPr>
      <w:r>
        <w:rPr/>
        <w:t xml:space="preserve">Ilic, A., Imbach, L., Holmer, P., Priboi, C., Scheinemann, K., Michel, G., &amp; Raguindin, P. F. (2026). “It has never been exactly what I was looking for”: information needs of grandparents after a grandchild’s cancer diagnosis – results from a multicenter mixed-methods study (GROKids Project). </w:t>
      </w:r>
      <w:r>
        <w:rPr>
          <w:i w:val="1"/>
          <w:iCs w:val="1"/>
        </w:rPr>
        <w:t xml:space="preserve">Patient Education and Counseling</w:t>
      </w:r>
      <w:r>
        <w:rPr/>
        <w:t xml:space="preserve">, </w:t>
      </w:r>
      <w:r>
        <w:rPr>
          <w:i w:val="1"/>
          <w:iCs w:val="1"/>
        </w:rPr>
        <w:t xml:space="preserve">152</w:t>
      </w:r>
      <w:r>
        <w:rPr/>
        <w:t xml:space="preserve">, 109811 ff. https://doi.org/10.5281/zenodo.22815877</w:t>
      </w:r>
    </w:p>
    <w:p>
      <w:pPr>
        <w:spacing w:after="240" w:line="240" w:lineRule="atLeast"/>
      </w:pPr>
      <w:r>
        <w:rPr/>
        <w:t xml:space="preserve">Pedraza Salcedo, E. C., Raguindin, P. F., Vokinger, A. K., De Clercq, E., Hendriks1, J., Tinner, M., … Hendriks, M. J. (2025). Posttraumatic growth in parents long after their child’s death from cancer—a cross-sectional survey in Switzerland. </w:t>
      </w:r>
      <w:r>
        <w:rPr>
          <w:i w:val="1"/>
          <w:iCs w:val="1"/>
        </w:rPr>
        <w:t xml:space="preserve">Supportive Care in Cancer</w:t>
      </w:r>
      <w:r>
        <w:rPr/>
        <w:t xml:space="preserve">, </w:t>
      </w:r>
      <w:r>
        <w:rPr>
          <w:i w:val="1"/>
          <w:iCs w:val="1"/>
        </w:rPr>
        <w:t xml:space="preserve">10</w:t>
      </w:r>
      <w:r>
        <w:rPr/>
        <w:t xml:space="preserve"> (33), 896 ff. https://doi.org/10.5281/zenodo.17406810</w:t>
      </w:r>
    </w:p>
    <w:p>
      <w:pPr>
        <w:spacing w:after="240" w:line="240" w:lineRule="atLeast"/>
      </w:pPr>
      <w:r>
        <w:rPr/>
        <w:t xml:space="preserve">Raguindin, P. F., Deda, J., Höpflinger, A.-K., De Clercq, E., Scheinemann, K., Bührmann, A., … Vokinger, A. K. (2025). Exploring the Association of Time‐After‐Death on Psychological Distress in Parents Who Lost a Child to Cancer: BRIEF REPORT. </w:t>
      </w:r>
      <w:r>
        <w:rPr>
          <w:i w:val="1"/>
          <w:iCs w:val="1"/>
        </w:rPr>
        <w:t xml:space="preserve">Pediatric Blood &amp; Cancer</w:t>
      </w:r>
      <w:r>
        <w:rPr/>
        <w:t xml:space="preserve">, </w:t>
      </w:r>
      <w:r>
        <w:rPr>
          <w:i w:val="1"/>
          <w:iCs w:val="1"/>
        </w:rPr>
        <w:t xml:space="preserve">72</w:t>
      </w:r>
      <w:r>
        <w:rPr/>
        <w:t xml:space="preserve"> (12), e32060 ff. https://doi.org/10.5281/zenodo.17341843</w:t>
      </w:r>
    </w:p>
    <w:p>
      <w:pPr>
        <w:spacing w:after="240" w:line="240" w:lineRule="atLeast"/>
      </w:pPr>
      <w:r>
        <w:rPr/>
        <w:t xml:space="preserve">Raguindin, P. F., De Clercq, E., Höpflinger, A.-K., Pedraza Salcedo, E. C., Bolliger, C., Scheinemann, K., … Vokinger, A. K. (2025). Resilience among parents whose child died of cancer – investigating its role on psychological distress and prolonged grief disorder: results from a cross-sectional survey in Switzerland. </w:t>
      </w:r>
      <w:r>
        <w:rPr>
          <w:i w:val="1"/>
          <w:iCs w:val="1"/>
        </w:rPr>
        <w:t xml:space="preserve">BMC Palliative Care</w:t>
      </w:r>
      <w:r>
        <w:rPr/>
        <w:t xml:space="preserve">, </w:t>
      </w:r>
      <w:r>
        <w:rPr>
          <w:i w:val="1"/>
          <w:iCs w:val="1"/>
        </w:rPr>
        <w:t xml:space="preserve">24</w:t>
      </w:r>
      <w:r>
        <w:rPr/>
        <w:t xml:space="preserve"> (1), 218 ff. https://doi.org/10.5281/zenodo.16949457</w:t>
      </w:r>
    </w:p>
    <w:p>
      <w:pPr>
        <w:spacing w:after="240" w:line="240" w:lineRule="atLeast"/>
      </w:pPr>
      <w:r>
        <w:rPr/>
        <w:t xml:space="preserve">Vokinger, A. K., Pedraza Salcedo, E. C., Tinner, M., von Bueren, O., Scheinemann, K., Bergsträsser, E., … De Clercq, E. (2025). Support Experiences and Wishes of Bereaved Parents After the Loss of Their Child to Cancer. </w:t>
      </w:r>
      <w:r>
        <w:rPr>
          <w:i w:val="1"/>
          <w:iCs w:val="1"/>
        </w:rPr>
        <w:t xml:space="preserve">Pediatric Blood &amp; Cancer</w:t>
      </w:r>
      <w:r>
        <w:rPr/>
        <w:t xml:space="preserve">, </w:t>
      </w:r>
      <w:r>
        <w:rPr>
          <w:i w:val="1"/>
          <w:iCs w:val="1"/>
        </w:rPr>
        <w:t xml:space="preserve">72</w:t>
      </w:r>
      <w:r>
        <w:rPr/>
        <w:t xml:space="preserve"> (1), 31426 ff. https://doi.org/10.5281/zenodo.14268540</w:t>
      </w:r>
    </w:p>
    <w:p>
      <w:pPr>
        <w:spacing w:after="240" w:line="240" w:lineRule="atLeast"/>
      </w:pPr>
      <w:r>
        <w:rPr/>
        <w:t xml:space="preserve">Vokinger, A. K., Pedraza Salcedo, E. C., Raguindin, P. F., Scheinemann, K., Michel, G., &amp; De Clercq, E. (2025). Bittersweet encounters. A qualitative exploration of parents’ unexplainable grief experiences after child loss. </w:t>
      </w:r>
      <w:r>
        <w:rPr>
          <w:i w:val="1"/>
          <w:iCs w:val="1"/>
        </w:rPr>
        <w:t xml:space="preserve">DEATH STUDIES</w:t>
      </w:r>
      <w:r>
        <w:rPr/>
        <w:t xml:space="preserve">. https://doi.org/10.1080/07481187.2025.2607439</w:t>
      </w:r>
    </w:p>
    <w:p>
      <w:pPr>
        <w:spacing w:after="240" w:line="240" w:lineRule="atLeast"/>
      </w:pPr>
      <w:r>
        <w:rPr/>
        <w:t xml:space="preserve">Paganini, A., Fritschi, N., Christopher, deFilippi, Ritz, N., Simmen, U., Scheinemann, K., … Diesch-Furlanetto, T. (2025). Comparative analysis of salivary cytokine profiles in newly diagnosed pediatric patients with cancer and healthy children. </w:t>
      </w:r>
      <w:r>
        <w:rPr>
          <w:i w:val="1"/>
          <w:iCs w:val="1"/>
        </w:rPr>
        <w:t xml:space="preserve">SCIENTIFIC REPORTS</w:t>
      </w:r>
      <w:r>
        <w:rPr/>
        <w:t xml:space="preserve">. https://doi.org/10.1038/S41598-025-87608-1</w:t>
      </w:r>
    </w:p>
    <w:p>
      <w:pPr>
        <w:spacing w:after="240" w:line="240" w:lineRule="atLeast"/>
      </w:pPr>
      <w:r>
        <w:rPr/>
        <w:t xml:space="preserve">Hofer, S., Pauli, C., Bode, B., Bonvalot, S., Fotopoulou, C., Gelderblom, H., … CCS2024, panellists. (2025). Conference on challenges in sarcoma (CCS) 2024: Expert opinions on non-evidence-based management aspects. </w:t>
      </w:r>
      <w:r>
        <w:rPr>
          <w:i w:val="1"/>
          <w:iCs w:val="1"/>
        </w:rPr>
        <w:t xml:space="preserve">European journal of cancer (Oxford, England : 1990)</w:t>
      </w:r>
      <w:r>
        <w:rPr/>
        <w:t xml:space="preserve">. https://doi.org/10.1016/j.ejca.2025.115368</w:t>
      </w:r>
    </w:p>
    <w:p>
      <w:pPr>
        <w:spacing w:after="240" w:line="240" w:lineRule="atLeast"/>
      </w:pPr>
      <w:r>
        <w:rPr/>
        <w:t xml:space="preserve">Christen, S., Roser, K., Mader, L. A., Otth, M., Scheinemann, K., Sommer, G., … Michel, G. (2024). Incidence and prevalence of musculoskeletal health conditions in survivors of childhood and adolescent cancers: A report from the Swiss childhood cancer survivor study. </w:t>
      </w:r>
      <w:r>
        <w:rPr>
          <w:i w:val="1"/>
          <w:iCs w:val="1"/>
        </w:rPr>
        <w:t xml:space="preserve">Cancer Medicine</w:t>
      </w:r>
      <w:r>
        <w:rPr/>
        <w:t xml:space="preserve">, </w:t>
      </w:r>
      <w:r>
        <w:rPr>
          <w:i w:val="1"/>
          <w:iCs w:val="1"/>
        </w:rPr>
        <w:t xml:space="preserve">13</w:t>
      </w:r>
      <w:r>
        <w:rPr/>
        <w:t xml:space="preserve"> (8). https://doi.org/http://dx.doi.org/10.1002/cam4.7204</w:t>
      </w:r>
    </w:p>
    <w:p>
      <w:pPr>
        <w:spacing w:after="240" w:line="240" w:lineRule="atLeast"/>
      </w:pPr>
      <w:r>
        <w:rPr/>
        <w:t xml:space="preserve">Holmer, P., Mühlebach, N., Ilic, A., Priboi, C., Roser, K., Raguindin, P. F., … Michel, G. (2024). Exploring grandparents’ psychosocial responses to childhood cancer: A qualitative study.; Exploring grandparents` psychosocial responses to childhood cancer: A qualitative study. </w:t>
      </w:r>
      <w:r>
        <w:rPr>
          <w:i w:val="1"/>
          <w:iCs w:val="1"/>
        </w:rPr>
        <w:t xml:space="preserve">Psycho-oncology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 (33). https://doi.org/10.1002/pon.6304</w:t>
      </w:r>
    </w:p>
    <w:p>
      <w:pPr>
        <w:spacing w:after="240" w:line="240" w:lineRule="atLeast"/>
      </w:pPr>
      <w:r>
        <w:rPr/>
        <w:t xml:space="preserve">Otth, M., Scheinemann, K., &amp; Schladerer, S. (2024). Quality criteria and certification for paediatric oncology centres: an international cross-sectional survey. </w:t>
      </w:r>
      <w:r>
        <w:rPr>
          <w:i w:val="1"/>
          <w:iCs w:val="1"/>
        </w:rPr>
        <w:t xml:space="preserve">International Journal for Quality in Health Care</w:t>
      </w:r>
      <w:r>
        <w:rPr/>
        <w:t xml:space="preserve">, </w:t>
      </w:r>
      <w:r>
        <w:rPr>
          <w:i w:val="1"/>
          <w:iCs w:val="1"/>
        </w:rPr>
        <w:t xml:space="preserve">36</w:t>
      </w:r>
      <w:r>
        <w:rPr/>
        <w:t xml:space="preserve"> (3). https://doi.org/10.5281/zenodo.14268415</w:t>
      </w:r>
    </w:p>
    <w:p>
      <w:pPr>
        <w:spacing w:after="240" w:line="240" w:lineRule="atLeast"/>
      </w:pPr>
      <w:r>
        <w:rPr/>
        <w:t xml:space="preserve">Roganovic, J., Haupt, R., Bárdi, E., Hjorth, L., Michel, G., Pavasovic, V., … Board, P. (2024). Late Adverse Effects after Treatment for Childhood Acute Leukemia. </w:t>
      </w:r>
      <w:r>
        <w:rPr>
          <w:i w:val="1"/>
          <w:iCs w:val="1"/>
        </w:rPr>
        <w:t xml:space="preserve">Acta Medica Academica</w:t>
      </w:r>
      <w:r>
        <w:rPr/>
        <w:t xml:space="preserve">, </w:t>
      </w:r>
      <w:r>
        <w:rPr>
          <w:i w:val="1"/>
          <w:iCs w:val="1"/>
        </w:rPr>
        <w:t xml:space="preserve">53</w:t>
      </w:r>
      <w:r>
        <w:rPr/>
        <w:t xml:space="preserve"> (1), 59–80. https://doi.org/10.5281/zenodo.12750223</w:t>
      </w:r>
    </w:p>
    <w:p>
      <w:pPr>
        <w:spacing w:after="240" w:line="240" w:lineRule="atLeast"/>
      </w:pPr>
      <w:r>
        <w:rPr/>
        <w:t xml:space="preserve">Priboi, C., Ilic, A., Holmer, P., Raguindin, P. F., Roser, K., Tinner, M., … Michel, G. (2024). Psychological distress in grandparents of grandchildren who survived childhood cancer - Results from the GROkids project. </w:t>
      </w:r>
      <w:r>
        <w:rPr>
          <w:i w:val="1"/>
          <w:iCs w:val="1"/>
        </w:rPr>
        <w:t xml:space="preserve">European Journal of cancer paediatric oncology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, 100162 ff. https://doi.org/10.5281/zenodo.11383859</w:t>
      </w:r>
    </w:p>
    <w:p>
      <w:pPr>
        <w:spacing w:after="240" w:line="240" w:lineRule="atLeast"/>
      </w:pPr>
      <w:r>
        <w:rPr/>
        <w:t xml:space="preserve">Scheinemann, K., Schladerer, S., &amp; Otth, M. (2024). Quality criteria for paediatric oncology centres in Switzerland: A multistakeholder consensus finding process. </w:t>
      </w:r>
      <w:r>
        <w:rPr>
          <w:i w:val="1"/>
          <w:iCs w:val="1"/>
        </w:rPr>
        <w:t xml:space="preserve">Measurement and Evaluations in Cancer Care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, 100011 ff. https://doi.org/10.1016/j.ymecc.2024.100011</w:t>
      </w:r>
    </w:p>
    <w:p>
      <w:pPr>
        <w:spacing w:after="240" w:line="240" w:lineRule="atLeast"/>
      </w:pPr>
      <w:r>
        <w:rPr/>
        <w:t xml:space="preserve">Sievers, Y., Roser, K., Scheinemann, K., Michel, G., &amp; Ilic, A. (2024). The information needs of relatives of childhood cancer patients and survivors: A systematic review of quantitative evidence. </w:t>
      </w:r>
      <w:r>
        <w:rPr>
          <w:i w:val="1"/>
          <w:iCs w:val="1"/>
        </w:rPr>
        <w:t xml:space="preserve">Patient Education and Counseling</w:t>
      </w:r>
      <w:r>
        <w:rPr/>
        <w:t xml:space="preserve">, 108316 ff. https://doi.org/10.5281/zenodo.11355758</w:t>
      </w:r>
    </w:p>
    <w:p>
      <w:pPr>
        <w:spacing w:after="240" w:line="240" w:lineRule="atLeast"/>
      </w:pPr>
      <w:r>
        <w:rPr/>
        <w:t xml:space="preserve">Zeckanovic, A., Fuchs, P. S., Heesen, P., Bodmer, N., Otth, M., &amp; Scheinemann, K. (2023). Pediatric-Inspired Regimens in the Treatment of Acute Lymphoblastic Leukemia in Adolescents and Young Adults: A Systematic Review. </w:t>
      </w:r>
      <w:r>
        <w:rPr>
          <w:i w:val="1"/>
          <w:iCs w:val="1"/>
        </w:rPr>
        <w:t xml:space="preserve">Current Oncology</w:t>
      </w:r>
      <w:r>
        <w:rPr/>
        <w:t xml:space="preserve">, </w:t>
      </w:r>
      <w:r>
        <w:rPr>
          <w:i w:val="1"/>
          <w:iCs w:val="1"/>
        </w:rPr>
        <w:t xml:space="preserve">30</w:t>
      </w:r>
      <w:r>
        <w:rPr/>
        <w:t xml:space="preserve"> (9), 8612–8632. https://doi.org/https://doi.org/10.3390/curroncol30090625</w:t>
      </w:r>
    </w:p>
    <w:p>
      <w:pPr>
        <w:spacing w:after="240" w:line="240" w:lineRule="atLeast"/>
      </w:pPr>
      <w:r>
        <w:rPr/>
        <w:t xml:space="preserve">Harju, E., Roser, K., Eisenreich, B., Scheinemann, K., &amp; Michel, G. (2023). Psychological distress in survivors of childhood cancer and their parents before and after a follow-up appointment: the need for screening and validation of the emotion thermometer. </w:t>
      </w:r>
      <w:r>
        <w:rPr>
          <w:i w:val="1"/>
          <w:iCs w:val="1"/>
        </w:rPr>
        <w:t xml:space="preserve">Journal of Psychosocial Oncology Research and Practice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 (2). https://doi.org/10.5281/zenodo.7795489</w:t>
      </w:r>
    </w:p>
    <w:p>
      <w:pPr>
        <w:spacing w:after="240" w:line="240" w:lineRule="atLeast"/>
      </w:pPr>
      <w:r>
        <w:rPr/>
        <w:t xml:space="preserve">Altherr, A., Bolliger, C., Kaufmann, M. N., Dyntar, D., Scheinemann, K., Michel, G., … Roser, K. (2023). Education, Employment, and Financial Outcomes in Adolescent and Young Adult Cancer Survivors—A Systematic Review. </w:t>
      </w:r>
      <w:r>
        <w:rPr>
          <w:i w:val="1"/>
          <w:iCs w:val="1"/>
        </w:rPr>
        <w:t xml:space="preserve">Current Oncology</w:t>
      </w:r>
      <w:r>
        <w:rPr/>
        <w:t xml:space="preserve">, </w:t>
      </w:r>
      <w:r>
        <w:rPr>
          <w:i w:val="1"/>
          <w:iCs w:val="1"/>
        </w:rPr>
        <w:t xml:space="preserve">30</w:t>
      </w:r>
      <w:r>
        <w:rPr/>
        <w:t xml:space="preserve"> (10), 8720–8763. https://doi.org/10.5281/zenodo.10119158</w:t>
      </w:r>
    </w:p>
    <w:p>
      <w:pPr>
        <w:spacing w:after="240" w:line="240" w:lineRule="atLeast"/>
      </w:pPr>
      <w:r>
        <w:rPr/>
        <w:t xml:space="preserve">Michel, G., Raguindin, P. F., Priboi, C., Ilic, A., Holmer, P., Scheinemann, K., … the, Grok. (2023). Acute and long-term psychosocial consequences in grandparents when a grandchild is diagnosed with cancer - the GROKids Project: a population-based mixed-methods study protocol. </w:t>
      </w:r>
      <w:r>
        <w:rPr>
          <w:i w:val="1"/>
          <w:iCs w:val="1"/>
        </w:rPr>
        <w:t xml:space="preserve">BMC psychology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, 280 ff. https://doi.org/10.1186/s40359-023-01309-w</w:t>
      </w:r>
    </w:p>
    <w:p>
      <w:pPr>
        <w:spacing w:after="240" w:line="240" w:lineRule="atLeast"/>
      </w:pPr>
      <w:r>
        <w:rPr/>
        <w:t xml:space="preserve">Kasteler, R., Fuchs, P. S., Otth, M., &amp; Scheinemann, K. (2023). Interventions to improve neurocognitive late-effects in pediatric and adolescent CNS tumor patients and survivors - a systematic review. </w:t>
      </w:r>
      <w:r>
        <w:rPr>
          <w:i w:val="1"/>
          <w:iCs w:val="1"/>
        </w:rPr>
        <w:t xml:space="preserve">Frontiers in Oncology; Front. Oncol.</w:t>
      </w:r>
      <w:r>
        <w:rPr/>
        <w:t xml:space="preserve">, </w:t>
      </w:r>
      <w:r>
        <w:rPr>
          <w:i w:val="1"/>
          <w:iCs w:val="1"/>
        </w:rPr>
        <w:t xml:space="preserve">13</w:t>
      </w:r>
      <w:r>
        <w:rPr/>
        <w:t xml:space="preserve">. https://doi.org/https://doi.org/10.3389/fonc.2023.1150166</w:t>
      </w:r>
    </w:p>
    <w:p>
      <w:pPr>
        <w:spacing w:after="240" w:line="240" w:lineRule="atLeast"/>
      </w:pPr>
      <w:r>
        <w:rPr/>
        <w:t xml:space="preserve">Schladerer, S., Otth, M., &amp; Scheinemann, K. (2023). Quality criteria for pediatric oncology centers: A systematic literature review. </w:t>
      </w:r>
      <w:r>
        <w:rPr>
          <w:i w:val="1"/>
          <w:iCs w:val="1"/>
        </w:rPr>
        <w:t xml:space="preserve">Cancer Medicine; Cancer Med</w:t>
      </w:r>
      <w:r>
        <w:rPr/>
        <w:t xml:space="preserve">, 1–14. https://doi.org/10.5281/zenodo.8359299</w:t>
      </w:r>
    </w:p>
    <w:p>
      <w:pPr>
        <w:spacing w:after="240" w:line="240" w:lineRule="atLeast"/>
      </w:pPr>
      <w:r>
        <w:rPr/>
        <w:t xml:space="preserve">Ilic, A., Sievers, Y., Roser, K., Scheinemann, K., &amp; Michel, G. (2023). The information needs of relatives of childhood cancer patients and survivors: A systematic review of qualitative evidence. </w:t>
      </w:r>
      <w:r>
        <w:rPr>
          <w:i w:val="1"/>
          <w:iCs w:val="1"/>
        </w:rPr>
        <w:t xml:space="preserve">Patient Education and Counseling</w:t>
      </w:r>
      <w:r>
        <w:rPr/>
        <w:t xml:space="preserve">, </w:t>
      </w:r>
      <w:r>
        <w:rPr>
          <w:i w:val="1"/>
          <w:iCs w:val="1"/>
        </w:rPr>
        <w:t xml:space="preserve">114</w:t>
      </w:r>
      <w:r>
        <w:rPr/>
        <w:t xml:space="preserve">. https://doi.org/10.5281/zenodo.10013436</w:t>
      </w:r>
    </w:p>
    <w:p>
      <w:pPr>
        <w:spacing w:after="240" w:line="240" w:lineRule="atLeast"/>
      </w:pPr>
      <w:r>
        <w:rPr/>
        <w:t xml:space="preserve">Otth, M., Michel, G., Gerber, N., Guerreiro Stücklin, A., von Bueren, A., Scheinemann, K., &amp; on, behalf. (2022). Educational Attainment and Employment Outcome of Survivors of Pediatric CNS Tumors in Switzerland—A Report from the Swiss Childhood Cancer Survivor Study; Educational Attainment and Employment Outcome of Survivors of Pediatric CNS Tumors in Switzerland?A Report from the Swiss Childhood Cancer Survivor Study. </w:t>
      </w:r>
      <w:r>
        <w:rPr>
          <w:i w:val="1"/>
          <w:iCs w:val="1"/>
        </w:rPr>
        <w:t xml:space="preserve">Children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 (3), 411–422. https://doi.org/10.5281/zenodo.6358115</w:t>
      </w:r>
    </w:p>
    <w:p>
      <w:pPr>
        <w:spacing w:after="240" w:line="240" w:lineRule="atLeast"/>
      </w:pPr>
      <w:r>
        <w:rPr/>
        <w:t xml:space="preserve">Christen, S., Roser, K., Mulder, R., Ilic, A., Lie, H., Loonen, J., … Michel, G. (2020). Recommendations for the Surveillance of Cancer-Related Fatigue in Childhood, Adolescent and Young Adult Cancer Survivors: A Report from the International Late Effects of Childhood Cancer Guideline Harmonization Group. </w:t>
      </w:r>
      <w:r>
        <w:rPr>
          <w:i w:val="1"/>
          <w:iCs w:val="1"/>
        </w:rPr>
        <w:t xml:space="preserve">Journal of Cancer Survivorship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 (6), 923–938. https://doi.org/10.5281/zenodo.4282886</w:t>
      </w:r>
    </w:p>
    <w:p>
      <w:pPr>
        <w:spacing w:after="240" w:line="240" w:lineRule="atLeast"/>
      </w:pPr>
      <w:r>
        <w:rPr/>
        <w:t xml:space="preserve">Bänziger, J., Roser, K., Mader, L. A., Harju, E., Ansari, M., Waespe, N., … Michel, G. (2020). Post-traumatic stress in parents of long-term childhood cancer survivors compared to parents of the Swiss general population. </w:t>
      </w:r>
      <w:r>
        <w:rPr>
          <w:i w:val="1"/>
          <w:iCs w:val="1"/>
        </w:rPr>
        <w:t xml:space="preserve">Journal of Psychosocial Oncology Research and Practice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 (3), 24 ff. https://doi.org/10.5281/zenodo.4134525</w:t>
      </w:r>
    </w:p>
    <w:p>
      <w:pPr>
        <w:spacing w:after="240" w:line="240" w:lineRule="atLeast"/>
      </w:pPr>
      <w:r>
        <w:rPr/>
        <w:t xml:space="preserve">Weiss, A., Sommer, G., Schindera, C., Wengenroth, L., Karow, A., Diezi, M., … Swiss, P. (2019). Hearing loss and quality of life in survivors of paediatric CNS tumours and other cancers. </w:t>
      </w:r>
      <w:r>
        <w:rPr>
          <w:i w:val="1"/>
          <w:iCs w:val="1"/>
        </w:rPr>
        <w:t xml:space="preserve">Quality of life research : an international journal of quality of life aspects of treatment, care and rehabilitation</w:t>
      </w:r>
      <w:r>
        <w:rPr/>
        <w:t xml:space="preserve">, </w:t>
      </w:r>
      <w:r>
        <w:rPr>
          <w:i w:val="1"/>
          <w:iCs w:val="1"/>
        </w:rPr>
        <w:t xml:space="preserve">28</w:t>
      </w:r>
      <w:r>
        <w:rPr/>
        <w:t xml:space="preserve"> (2), 515–521. https://doi.org/10.1007/s11136-018-2021-2</w:t>
      </w:r>
    </w:p>
    <w:p>
      <w:pPr>
        <w:spacing w:after="240" w:line="240" w:lineRule="atLeast"/>
      </w:pPr>
      <w:r>
        <w:rPr/>
        <w:t xml:space="preserve">Mader, L. A., Roser, K., Bänziger, J., Vetsch, J., Falck Winther, J., Scheinemann, K., &amp; Michel, G. (2019). Relationship status and quality of the partner relationship in parents of long-term childhood cancer survivors: The Swiss Childhood Cancer Survivor Study-Parents. </w:t>
      </w:r>
      <w:r>
        <w:rPr>
          <w:i w:val="1"/>
          <w:iCs w:val="1"/>
        </w:rPr>
        <w:t xml:space="preserve">Psycho-Oncology</w:t>
      </w:r>
      <w:r>
        <w:rPr/>
        <w:t xml:space="preserve">, </w:t>
      </w:r>
      <w:r>
        <w:rPr>
          <w:i w:val="1"/>
          <w:iCs w:val="1"/>
        </w:rPr>
        <w:t xml:space="preserve">28</w:t>
      </w:r>
      <w:r>
        <w:rPr/>
        <w:t xml:space="preserve"> (2), 309-316–316. https://doi.org/10.5281/zenodo.2203613</w:t>
      </w:r>
    </w:p>
    <w:p>
      <w:pPr>
        <w:spacing w:after="240" w:line="240" w:lineRule="atLeast"/>
      </w:pPr>
      <w:r>
        <w:rPr/>
        <w:t xml:space="preserve">Mader, L. A., Roser, K., Bänziger, J., Tinner, M., Scheinemann, K., Kuehni, E., … for, the. (2017). Household income and risk-of-poverty of parents of long-term childhood cancer survivors. </w:t>
      </w:r>
      <w:r>
        <w:rPr>
          <w:i w:val="1"/>
          <w:iCs w:val="1"/>
        </w:rPr>
        <w:t xml:space="preserve">Pediatric Blood and Cancer</w:t>
      </w:r>
      <w:r>
        <w:rPr/>
        <w:t xml:space="preserve">, </w:t>
      </w:r>
      <w:r>
        <w:rPr>
          <w:i w:val="1"/>
          <w:iCs w:val="1"/>
        </w:rPr>
        <w:t xml:space="preserve">64</w:t>
      </w:r>
      <w:r>
        <w:rPr/>
        <w:t xml:space="preserve"> (8), 26456 ff. https://doi.org/10.5281/zenodo.2528214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/>
        <w:t xml:space="preserve">Roser, K., Michel, G., &amp; Scheinemann, K. (2019). Neurocognitive dysfunctions and psychosocial issues. In Llahana, Sofia, Folin, Cecilia, Yedinak, Christine G &amp; Grossmann Ashley (Eds.), </w:t>
      </w:r>
      <w:r>
        <w:rPr>
          <w:i w:val="1"/>
          <w:iCs w:val="1"/>
        </w:rPr>
        <w:t xml:space="preserve">Advanced Practice in Endocrinology Nursing</w:t>
      </w:r>
      <w:r>
        <w:rPr/>
        <w:t xml:space="preserve"> (pp. 1149–1160). New York: Springer. https://doi.org/10.5281/zenodo.4084864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Katrin Scheinemann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Katrin Scheinemann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