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Brigitte Charlotte Kaufmann</w:t>
      </w:r>
    </w:p>
    <w:p>
      <w:pPr>
        <w:spacing w:after="240" w:line="240" w:lineRule="atLeast"/>
      </w:pPr>
      <w:r>
        <w:t xml:space="preserve">ORCID: 0000-0002-0766-8068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Bongartz, C. L. J., Kaufmann, B. C., Rebecca, P., Bauer, D., Julia, F., Nef, T., … Cazzoli, D. (2026). Auditory Cueing in Spatial Neglect: Effects on Visual Search Depend on Auditory Spatial Performance.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230</w:t>
      </w:r>
      <w:r>
        <w:rPr/>
        <w:t xml:space="preserve">. https://doi.org/10.1016/j.neuropsychologia.2026.109532</w:t>
      </w:r>
    </w:p>
    <w:p>
      <w:pPr>
        <w:spacing w:after="240" w:line="240" w:lineRule="atLeast"/>
      </w:pPr>
      <w:r>
        <w:rPr/>
        <w:t xml:space="preserve">Veerbeek, J., Kaufmann, B. C., Ottiger, B., Himmetoglu, M., Konukoglu, E., &amp; Nyffeler, T. (2026). Recovery of daily life upper limb use during stroke rehabilitation: neuroanatomical correlates and associated variables. </w:t>
      </w:r>
      <w:r>
        <w:rPr>
          <w:i w:val="1"/>
          <w:iCs w:val="1"/>
        </w:rPr>
        <w:t xml:space="preserve">Journal of Neurology, Neurosurgery and Psychiatry</w:t>
      </w:r>
      <w:r>
        <w:rPr/>
        <w:t xml:space="preserve">. https://doi.org/https://doi.org/10.1136/jnnp-2025-337392</w:t>
      </w:r>
    </w:p>
    <w:p>
      <w:pPr>
        <w:spacing w:after="240" w:line="240" w:lineRule="atLeast"/>
      </w:pPr>
      <w:r>
        <w:rPr/>
        <w:t xml:space="preserve">Jehle, M., Pastore-Wapp, M., Cazzoli, D., Nyffeler, T., &amp; Kaufmann, B. C. (2026). Toward clinical implementation of free visual exploration in neglect diagnostics: Reference data and psychometric properties across adulthood.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https://doi.org/10.1080/09602011.2026.2687603</w:t>
      </w:r>
    </w:p>
    <w:p>
      <w:pPr>
        <w:spacing w:after="240" w:line="240" w:lineRule="atLeast"/>
      </w:pPr>
      <w:r>
        <w:rPr/>
        <w:t xml:space="preserve">Kaufmann, B. C., Nyffeler, T., Geiser, N., Nef, T., &amp; Cazzoli, D. (2025). Auditory motion stimulation as an add-on therapeutical approach is feasible, enjoyable, and associated with a significant improvement of neglect outcome: A non-randomized, controlled group-matched study.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https://doi.org/10.1080/09602011.2025.2476068</w:t>
      </w:r>
    </w:p>
    <w:p>
      <w:pPr>
        <w:spacing w:after="240" w:line="240" w:lineRule="atLeast"/>
      </w:pPr>
      <w:r>
        <w:rPr/>
        <w:t xml:space="preserve">Nyffeler, T., Kaufmann, B. C., Rühe, H., Geiser, N., &amp; Cazzoli, D. (2025). Incidence of Visuospatial Neglect in Acute Stroke: Assessment and Stroke Characteristics in an Unselected 1-Year Cohort. </w:t>
      </w:r>
      <w:r>
        <w:rPr>
          <w:i w:val="1"/>
          <w:iCs w:val="1"/>
        </w:rPr>
        <w:t xml:space="preserve">Stroke</w:t>
      </w:r>
      <w:r>
        <w:rPr/>
        <w:t xml:space="preserve">. https://doi.org/10.1161/STROKEAHA.124.048907</w:t>
      </w:r>
    </w:p>
    <w:p>
      <w:pPr>
        <w:spacing w:after="240" w:line="240" w:lineRule="atLeast"/>
      </w:pPr>
      <w:r>
        <w:rPr/>
        <w:t xml:space="preserve">Remy, M., Laura, M., Uerlings, V., Camile, B., Marie-Constance, C., Juliana, G.-A., … Fabrizio, F. (2025). Low-dimensional controllability of brain networks. </w:t>
      </w:r>
      <w:r>
        <w:rPr>
          <w:i w:val="1"/>
          <w:iCs w:val="1"/>
        </w:rPr>
        <w:t xml:space="preserve">PLOS Computational Biology</w:t>
      </w:r>
      <w:r>
        <w:rPr/>
        <w:t xml:space="preserve">. https://doi.org/10.1371/journal.pcbi.1012691</w:t>
      </w:r>
    </w:p>
    <w:p>
      <w:pPr>
        <w:spacing w:after="240" w:line="240" w:lineRule="atLeast"/>
      </w:pPr>
      <w:r>
        <w:rPr/>
        <w:t xml:space="preserve">Dampfhoffer, A., Kaufmann, B. C., Nyffeler, T., &amp; Cazzoli, D. (2025). Neglect after isolated thalamic stroke: a systematic review of the literature. </w:t>
      </w:r>
      <w:r>
        <w:rPr>
          <w:i w:val="1"/>
          <w:iCs w:val="1"/>
        </w:rPr>
        <w:t xml:space="preserve">Cerebrovascular Diseases</w:t>
      </w:r>
      <w:r>
        <w:rPr/>
        <w:t xml:space="preserve">, 1–27. https://doi.org/10.1159/000545473</w:t>
      </w:r>
    </w:p>
    <w:p>
      <w:pPr>
        <w:spacing w:after="240" w:line="240" w:lineRule="atLeast"/>
      </w:pPr>
      <w:r>
        <w:rPr/>
        <w:t xml:space="preserve">Cazzoli, D., Kaufmann, B. C., Nyffeler, T., Nef, T., Geiser, N., Angelva, N. E., … Single, M. (2025). Smartphone-Based Auditory Motion Stimulation for Hemispatial Neglect: Development and Usability Study (Preprint). </w:t>
      </w:r>
      <w:r>
        <w:rPr>
          <w:i w:val="1"/>
          <w:iCs w:val="1"/>
        </w:rPr>
        <w:t xml:space="preserve">Journal of Medical Internet Research</w:t>
      </w:r>
      <w:r>
        <w:rPr/>
        <w:t xml:space="preserve">. https://doi.org/10.2196/preprints.82442</w:t>
      </w:r>
    </w:p>
    <w:p>
      <w:pPr>
        <w:spacing w:after="240" w:line="240" w:lineRule="atLeast"/>
      </w:pPr>
      <w:r>
        <w:rPr/>
        <w:t xml:space="preserve">Kaufmann, B. C., Paolo, B., &amp; Monica, T. (2025). Unveiling spatial and non-spatial aspects of neglect in everyday behavior.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https://doi.org/10.1016/j.cortex.2024.10.002</w:t>
      </w:r>
    </w:p>
    <w:p>
      <w:pPr>
        <w:spacing w:after="240" w:line="240" w:lineRule="atLeast"/>
      </w:pPr>
      <w:r>
        <w:rPr/>
        <w:t xml:space="preserve">Geiser, N., Kaufmann, B. C., Knobel, J., Cazzoli, D., Nef, T., &amp; Nyffeler, T. (2024). Comparison of uni- and multimodal motion stimulation on visual neglect: A proof-of-concept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171</w:t>
      </w:r>
      <w:r>
        <w:rPr/>
        <w:t xml:space="preserve">, 194-203 ff. https://doi.org/10.1016/j.cortex.2023.10.018</w:t>
      </w:r>
    </w:p>
    <w:p>
      <w:pPr>
        <w:spacing w:after="240" w:line="240" w:lineRule="atLeast"/>
      </w:pPr>
      <w:r>
        <w:rPr/>
        <w:t xml:space="preserve">Malkinson, S., Bayle, D., Kaufmann, B. C., Liu, J., Bourgeois, A., Lehongre, K., … Paolo, B. (2024). Intracortical recordings reveal vision-to-action cortical gradients driving human exogenous attention. </w:t>
      </w:r>
      <w:r>
        <w:rPr>
          <w:i w:val="1"/>
          <w:iCs w:val="1"/>
        </w:rPr>
        <w:t xml:space="preserve">Nature communications</w:t>
      </w:r>
      <w:r>
        <w:rPr/>
        <w:t xml:space="preserve">. https://doi.org/doi.org/10.1038/s41467-024-46013-4</w:t>
      </w:r>
    </w:p>
    <w:p>
      <w:pPr>
        <w:spacing w:after="240" w:line="240" w:lineRule="atLeast"/>
      </w:pPr>
      <w:r>
        <w:rPr/>
        <w:t xml:space="preserve">Csik, M., Salah, B., Toba, N., Zeineldin, R., Kaufmann, B. C., Weill-Chounlamountry, A., … Paolo, B. (2024). Listening to classical music influences brain connectivity in post-stroke aphasia: a pilot study. </w:t>
      </w:r>
      <w:r>
        <w:rPr>
          <w:i w:val="1"/>
          <w:iCs w:val="1"/>
        </w:rPr>
        <w:t xml:space="preserve">Annals of Physical and Rehabilitation Medicine</w:t>
      </w:r>
      <w:r>
        <w:rPr/>
        <w:t xml:space="preserve">. https://doi.org/https://doi.org/10.1016/j.rehab.2024.101825</w:t>
      </w:r>
    </w:p>
    <w:p>
      <w:pPr>
        <w:spacing w:after="240" w:line="240" w:lineRule="atLeast"/>
      </w:pPr>
      <w:r>
        <w:rPr/>
        <w:t xml:space="preserve">Kaufmann, B. C., Pastore-Wapp, M., Paolo, B., Geiser, N., Nyffeler, T., &amp; Cazzoli, D. (2024). Severity-dependent interhemispheric white matter connectivity predicts post-stroke neglect recovery. </w:t>
      </w:r>
      <w:r>
        <w:rPr>
          <w:i w:val="1"/>
          <w:iCs w:val="1"/>
        </w:rPr>
        <w:t xml:space="preserve">The Journal of Neuroscience</w:t>
      </w:r>
      <w:r>
        <w:rPr/>
        <w:t xml:space="preserve">. https://doi.org/10.1523/jneurosci.1311-23.2024</w:t>
      </w:r>
    </w:p>
    <w:p>
      <w:pPr>
        <w:spacing w:after="240" w:line="240" w:lineRule="atLeast"/>
      </w:pPr>
      <w:r>
        <w:rPr/>
        <w:t xml:space="preserve">Camenzind, M., Göbel, N., Eberhard-Moscicka, A. K., Knobel, J., Hegi, H., Single, M., … Meyer, M. (2024). The phenomenology of pareidolia in healthy subjects and patients with left- or right-hemispheric stroke. </w:t>
      </w:r>
      <w:r>
        <w:rPr>
          <w:i w:val="1"/>
          <w:iCs w:val="1"/>
        </w:rPr>
        <w:t xml:space="preserve">Heliyon</w:t>
      </w:r>
      <w:r>
        <w:rPr/>
        <w:t xml:space="preserve">. https://doi.org/10.1016/J.HELIYON.2024.E27414</w:t>
      </w:r>
    </w:p>
    <w:p>
      <w:pPr>
        <w:spacing w:after="240" w:line="240" w:lineRule="atLeast"/>
      </w:pPr>
      <w:r>
        <w:rPr/>
        <w:t xml:space="preserve">Noëlle, S., Kaufmann, B., Cazzoli, D., &amp; Nyffeler, T. (2024). Vertical neglect towards the lower space after bilateral parietal strokes – A case study.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https://doi.org/10.1016/j.cortex.2024.10.012</w:t>
      </w:r>
    </w:p>
    <w:p>
      <w:pPr>
        <w:spacing w:after="240" w:line="240" w:lineRule="atLeast"/>
      </w:pPr>
      <w:r>
        <w:rPr/>
        <w:t xml:space="preserve">Cazzoli, D., Kaufmann, B. C., Rühe, H., Geiser, N., Vanbellingen, T., &amp; Nyffeler, T. (2023). A case study of left visual neglect after right pontine lesion: pathophysiological evidence for the infratentorial involvement in human visual attention. </w:t>
      </w:r>
      <w:r>
        <w:rPr>
          <w:i w:val="1"/>
          <w:iCs w:val="1"/>
        </w:rPr>
        <w:t xml:space="preserve">Journal of Neurophysiology</w:t>
      </w:r>
      <w:r>
        <w:rPr/>
        <w:t xml:space="preserve">, </w:t>
      </w:r>
      <w:r>
        <w:rPr>
          <w:i w:val="1"/>
          <w:iCs w:val="1"/>
        </w:rPr>
        <w:t xml:space="preserve">129</w:t>
      </w:r>
      <w:r>
        <w:rPr/>
        <w:t xml:space="preserve"> (6), 1534-1539 ff. https://doi.org/10.1152/jn.00123.2023</w:t>
      </w:r>
    </w:p>
    <w:p>
      <w:pPr>
        <w:spacing w:after="240" w:line="240" w:lineRule="atLeast"/>
      </w:pPr>
      <w:r>
        <w:rPr/>
        <w:t xml:space="preserve">Kaufmann, B. C., Cazzoli, D., Pastore-Wapp, M., Vanbellingen, T., Pflugshaupt, T., Bauer, D. C., … Nyffeler, T. (2023). Joint impact on attention, alertness and inhibition of lesions at a frontal white matter crossroad.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(4), 1467-1482 ff. https://doi.org/10.1093/brain/awac359</w:t>
      </w:r>
    </w:p>
    <w:p>
      <w:pPr>
        <w:spacing w:after="240" w:line="240" w:lineRule="atLeast"/>
      </w:pPr>
      <w:r>
        <w:rPr/>
        <w:t xml:space="preserve">Cazzoli, D., Nyffeler, T., Paolo, B., &amp; Kaufmann, B. C. (2023). Causal evidence for the multiple-demand brain network: it takes three to tango.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(12), e115-e116 ff. https://doi.org/10.1093/brain/awad217</w:t>
      </w:r>
    </w:p>
    <w:p>
      <w:pPr>
        <w:spacing w:after="240" w:line="240" w:lineRule="atLeast"/>
      </w:pPr>
      <w:r>
        <w:rPr/>
        <w:t xml:space="preserve">Pastore-Wapp, M., Kaufmann, B. C., Nyffeler, T., Wapp, S., Bohlhalter, S., &amp; Vanbellingen, T. (2023). Feasibility of a combined intermittent theta-burst stimulation and video game-based dexterity training in Parkinson’s disease. </w:t>
      </w:r>
      <w:r>
        <w:rPr>
          <w:i w:val="1"/>
          <w:iCs w:val="1"/>
        </w:rPr>
        <w:t xml:space="preserve">Journal of NeuroEngineering and Rehabilitation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(1). https://doi.org/10.1186/s12984-023-01123-w</w:t>
      </w:r>
    </w:p>
    <w:p>
      <w:pPr>
        <w:spacing w:after="240" w:line="240" w:lineRule="atLeast"/>
      </w:pPr>
      <w:r>
        <w:rPr/>
        <w:t xml:space="preserve">Cazzoli, D., Nef, T., Rühe, H., Geiser, N., Maaijwee, N., Nyffeler, T., &amp; Kaufmann, B. C. (2022). Visual Neglect after PICA Stroke-A Case Study. </w:t>
      </w:r>
      <w:r>
        <w:rPr>
          <w:i w:val="1"/>
          <w:iCs w:val="1"/>
        </w:rPr>
        <w:t xml:space="preserve">Brain sciences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(2), 290 ff. https://doi.org/10.3390/brainsci12020290</w:t>
      </w:r>
    </w:p>
    <w:p>
      <w:pPr>
        <w:spacing w:after="240" w:line="240" w:lineRule="atLeast"/>
      </w:pPr>
      <w:r>
        <w:rPr/>
        <w:t xml:space="preserve">Knobel, J., Kaufmann, B. C., Geiser, N., Greber, S., Müri, R. M., Nef, T., … Cazzoli, D. (2022). Effects of Virtual Reality–Based Multimodal Audio-Tactile Cueing in Patients With Spatial Attention Deficits: Pilot Usability Study. </w:t>
      </w:r>
      <w:r>
        <w:rPr>
          <w:i w:val="1"/>
          <w:iCs w:val="1"/>
        </w:rPr>
        <w:t xml:space="preserve">JMIR Serious Games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(10), e34884 ff. https://doi.org/10.2196/34884</w:t>
      </w:r>
    </w:p>
    <w:p>
      <w:pPr>
        <w:spacing w:after="240" w:line="240" w:lineRule="atLeast"/>
      </w:pPr>
      <w:r>
        <w:rPr/>
        <w:t xml:space="preserve">Kaufmann, B. C., Cazzoli, D., Paolo, B., Julia, F., Pflugshaupt, T., Samuel, K., … T., N. (2022). Auditory spatial cueing reduces neglect after right-hemispheric stroke: A proof of 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148</w:t>
      </w:r>
      <w:r>
        <w:rPr/>
        <w:t xml:space="preserve">, 152-167 ff. https://doi.org/10.1016/j.cortex.2021.12.009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‘Auditory spatial cueing reduces neglect after righthemispheric stroke: A proof of concept study’ by Kaufmann et al., 2022.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https://doi.org/10.1016/J.CORTEX.2022.09.009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“Auditory spatial cueing reduces neglect after righthemispheric stroke: A proof of concept study” by Kaufmann et al., 2022; Response to the Letter by Schenke et al. on ?Auditory spatial cueing reduces neglect after righthemispheric stroke: A proof of concept study? by Kaufmann et al., 2022.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157</w:t>
      </w:r>
      <w:r>
        <w:rPr/>
        <w:t xml:space="preserve">, 336-337 ff. https://doi.org/10.1016/j.cortex.2022.09.009</w:t>
      </w:r>
    </w:p>
    <w:p>
      <w:pPr>
        <w:spacing w:after="240" w:line="240" w:lineRule="atLeast"/>
      </w:pPr>
      <w:r>
        <w:rPr/>
        <w:t xml:space="preserve">Dounia, H., Kaufmann, B. C., Liu, J., Katarzyna, S.-K., &amp; Paolo, B. (2022). The connectional anatomy of visual mental imagery: evidence from a patient with left occipito-temporal damage. </w:t>
      </w:r>
      <w:r>
        <w:rPr>
          <w:i w:val="1"/>
          <w:iCs w:val="1"/>
        </w:rPr>
        <w:t xml:space="preserve">Brain Structure and Function</w:t>
      </w:r>
      <w:r>
        <w:rPr/>
        <w:t xml:space="preserve">. https://doi.org/doi.org/10.1007/s00429-022-02505-x</w:t>
      </w:r>
    </w:p>
    <w:p>
      <w:pPr>
        <w:spacing w:after="240" w:line="240" w:lineRule="atLeast"/>
      </w:pPr>
      <w:r>
        <w:rPr/>
        <w:t xml:space="preserve">Samuel, J., Kaufmann, B. C., Greber, S., Prabitha, U., Cazzoli, D., Müri, R. M., … Meier, R. (2021). Development of a Search Task Using Immersive Virtual Reality: Proof-of-Concept Study. </w:t>
      </w:r>
      <w:r>
        <w:rPr>
          <w:i w:val="1"/>
          <w:iCs w:val="1"/>
        </w:rPr>
        <w:t xml:space="preserve">JMIR Serious Games; JMIR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e29182 ff. https://doi.org/10.2196/29182</w:t>
      </w:r>
    </w:p>
    <w:p>
      <w:pPr>
        <w:spacing w:after="240" w:line="240" w:lineRule="atLeast"/>
      </w:pPr>
      <w:r>
        <w:rPr/>
        <w:t xml:space="preserve">Cazzoli, D., Nyffeler, T., &amp; Kaufmann, B. C. (2021). Visual Neglect After an Isolated Lesion of the Superior Colliculus. </w:t>
      </w:r>
      <w:r>
        <w:rPr>
          <w:i w:val="1"/>
          <w:iCs w:val="1"/>
        </w:rPr>
        <w:t xml:space="preserve">JAMA Neurology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 (12), 1531 ff. https://doi.org/10.1001/jamaneurol.2021.3863</w:t>
      </w:r>
    </w:p>
    <w:p>
      <w:pPr>
        <w:spacing w:after="240" w:line="240" w:lineRule="atLeast"/>
      </w:pPr>
      <w:r>
        <w:rPr/>
        <w:t xml:space="preserve">Cazzoli, D., Kaufmann, B. C., Rebecca, P., Müri, R. M., Nef, T., &amp; Nyffeler, T. (2021). Anterior insula and inferior frontal gyrus: where ventral and dorsal visual attention systems meet. </w:t>
      </w:r>
      <w:r>
        <w:rPr>
          <w:i w:val="1"/>
          <w:iCs w:val="1"/>
        </w:rPr>
        <w:t xml:space="preserve">Brain Communications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fcaa220 ff. https://doi.org/10.1093/braincomms/fcaa220</w:t>
      </w:r>
    </w:p>
    <w:p>
      <w:pPr>
        <w:spacing w:after="240" w:line="240" w:lineRule="atLeast"/>
      </w:pPr>
      <w:r>
        <w:rPr/>
        <w:t xml:space="preserve">Cazzoli, D., Nef, T., Müri, R. M., Koenig-Bruhin, M., Kaufmann, B. C., &amp; Nyffeler, T. (2021). Video-Oculography During Free Visual Exploration to Detect Right Spatial Neglect in Left-Hemispheric Stroke Patients With Aphasia: A Feasibility Study. </w:t>
      </w:r>
      <w:r>
        <w:rPr>
          <w:i w:val="1"/>
          <w:iCs w:val="1"/>
        </w:rPr>
        <w:t xml:space="preserve">Frontiers in Neuroscience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640049 ff. https://doi.org/10.3389/fnins.2021.640049</w:t>
      </w:r>
    </w:p>
    <w:p>
      <w:pPr>
        <w:spacing w:after="240" w:line="240" w:lineRule="atLeast"/>
      </w:pPr>
      <w:r>
        <w:rPr/>
        <w:t xml:space="preserve">Kaufmann, B. C., Cazzoli, D., Pflugshaupt, T., Bohlhalter, S., Vanbellingen, T., Müri, R. M., … Nyffeler, T. (2020). Eyetracking during free visual exploration detects neglect more reliably than paper-pencil tests. </w:t>
      </w:r>
      <w:r>
        <w:rPr>
          <w:i w:val="1"/>
          <w:iCs w:val="1"/>
        </w:rPr>
        <w:t xml:space="preserve">Cortex</w:t>
      </w:r>
      <w:r>
        <w:rPr/>
        <w:t xml:space="preserve">, 223–235. https://doi.org/10.1016/j.cortex.2020.04.021</w:t>
      </w:r>
    </w:p>
    <w:p>
      <w:pPr>
        <w:spacing w:after="240" w:line="240" w:lineRule="atLeast"/>
      </w:pPr>
      <w:r>
        <w:rPr/>
        <w:t xml:space="preserve">Samuel, K., Kaufmann, B. C., Greber, S., Cazzoli, D., Müri, R. M., Nyffeler, T., &amp; Nef, T. (2020). Immersive 3D Virtual Reality Cancellation Task for Visual Neglect Assessment: A Pilot Study. </w:t>
      </w:r>
      <w:r>
        <w:rPr>
          <w:i w:val="1"/>
          <w:iCs w:val="1"/>
        </w:rPr>
        <w:t xml:space="preserve">Frontiers in Human Neuroscience</w:t>
      </w:r>
      <w:r>
        <w:rPr/>
        <w:t xml:space="preserve">, 180 ff. https://doi.org/10.3389/fnhum.2020.00180</w:t>
      </w:r>
    </w:p>
    <w:p>
      <w:pPr>
        <w:spacing w:after="240" w:line="240" w:lineRule="atLeast"/>
      </w:pPr>
      <w:r>
        <w:rPr/>
        <w:t xml:space="preserve">Kaufmann, B. C., Cazzoli, D., Meier, M., Nef, T., &amp; Nyffeler, T. (2020). Test-Retest-Reliability of Video-Oculography During Free Visual Exploration in Right-Hemispheric Stroke Patients With Neglect. </w:t>
      </w:r>
      <w:r>
        <w:rPr>
          <w:i w:val="1"/>
          <w:iCs w:val="1"/>
        </w:rPr>
        <w:t xml:space="preserve">Frontiers in Neuroscience</w:t>
      </w:r>
      <w:r>
        <w:rPr/>
        <w:t xml:space="preserve">, 731 ff. https://doi.org/10.3389/fnins.2020.00731</w:t>
      </w:r>
    </w:p>
    <w:p>
      <w:pPr>
        <w:spacing w:after="240" w:line="240" w:lineRule="atLeast"/>
      </w:pPr>
      <w:r>
        <w:rPr/>
        <w:t xml:space="preserve">Pflugshaupt, T., Bauer, D., Julia, F., Vanbellingen, T., Kaufmann, B. C., Bohlhalter, S., &amp; Nyffeler, T. (2020). The right anterior temporal lobe critically contributes to magnitude knowledge. </w:t>
      </w:r>
      <w:r>
        <w:rPr>
          <w:i w:val="1"/>
          <w:iCs w:val="1"/>
        </w:rPr>
        <w:t xml:space="preserve">Brain Communications</w:t>
      </w:r>
      <w:r>
        <w:rPr/>
        <w:t xml:space="preserve">. https://doi.org/10.1093/BRAINCOMMS/FCAA157</w:t>
      </w:r>
    </w:p>
    <w:p>
      <w:pPr>
        <w:spacing w:after="240" w:line="240" w:lineRule="atLeast"/>
      </w:pPr>
      <w:r>
        <w:rPr/>
        <w:t xml:space="preserve">Kaufmann, B. C., Knobel, J., Nef, T., Meier, M., Cazzoli, D., &amp; Nyffeler, T. (2020). Visual Exploration Area in Neglect: A New Analysis Method for Video-Oculography Data Based on Foveal Vision. </w:t>
      </w:r>
      <w:r>
        <w:rPr>
          <w:i w:val="1"/>
          <w:iCs w:val="1"/>
        </w:rPr>
        <w:t xml:space="preserve">Frontiers in Neuroscience</w:t>
      </w:r>
      <w:r>
        <w:rPr/>
        <w:t xml:space="preserve">. https://doi.org/10.3389/FNINS.2019.01412</w:t>
      </w:r>
    </w:p>
    <w:p>
      <w:pPr>
        <w:spacing w:after="240" w:line="240" w:lineRule="atLeast"/>
      </w:pPr>
      <w:r>
        <w:rPr/>
        <w:t xml:space="preserve">Rebecca, P., Wyss, P., Kaufmann, B. C., Prabitha, U., Nef, T., Cazzoli, D., … Müri, R. M. (2019). Re‐fixation and perseveration patterns in neglect patients during free visual exploration.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1244–1253. https://doi.org/10.1111/ejn.14309</w:t>
      </w:r>
    </w:p>
    <w:p>
      <w:pPr>
        <w:spacing w:after="240" w:line="240" w:lineRule="atLeast"/>
      </w:pPr>
      <w:r>
        <w:rPr/>
        <w:t xml:space="preserve">Nyffeler, T., Vanbellingen, T., Kaufmann, B. C., Pflugshaupt, T., Bauer, D., Julia, F., … Cazzoli, D. (2019). Theta burst stimulation in neglect after stroke: functional outcome and response variability origins.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992–1008. https://doi.org/10.1093/brain/awz029</w:t>
      </w:r>
    </w:p>
    <w:p>
      <w:pPr>
        <w:spacing w:after="240" w:line="240" w:lineRule="atLeast"/>
      </w:pPr>
      <w:r>
        <w:rPr/>
        <w:t xml:space="preserve">Kaufmann, B. C., Pastore-Wapp, M., Lübeck, M., Koenig-Bruhin, M., Bohlhalter, S., Vanbellingen, T., … Nyffeler, T. (2019). cTBS over contralesional homologue areas deteriorates speech output in isolated apraxia of speech after stroke. </w:t>
      </w:r>
      <w:r>
        <w:rPr>
          <w:i w:val="1"/>
          <w:iCs w:val="1"/>
        </w:rPr>
        <w:t xml:space="preserve">Brain Stimulation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1069–1071. https://doi.org/10.1016/j.brs.2019.03.024</w:t>
      </w:r>
    </w:p>
    <w:p>
      <w:pPr>
        <w:spacing w:after="240" w:line="240" w:lineRule="atLeast"/>
      </w:pPr>
      <w:r>
        <w:rPr/>
        <w:t xml:space="preserve">Kaufmann, C., Frey, J., Pflugshaupt, T., Wyss, P., Paladini, E., Vanbellingen, T., … Kaufmann, B. C. (2018). The spatial distribution of perseverations in neglect patients during a nonverbal fluency task depends on the integrity of the right putamen. </w:t>
      </w:r>
      <w:r>
        <w:rPr>
          <w:i w:val="1"/>
          <w:iCs w:val="1"/>
        </w:rPr>
        <w:t xml:space="preserve">Neuropsychologia</w:t>
      </w:r>
      <w:r>
        <w:rPr/>
        <w:t xml:space="preserve">, 42–50. https://doi.org/10.1016/j.neuropsychologia.2018.01.025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Brigitte Charlotte Kaufmann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Brigitte Charlotte Kaufmann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