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Prof., PhD Armin Gemperli</w:t>
      </w:r>
    </w:p>
    <w:p>
      <w:pPr>
        <w:spacing w:after="240" w:line="240" w:lineRule="atLeast"/>
      </w:pPr>
      <w:r>
        <w:t xml:space="preserve">ORCID: 0000-0002-2363-0625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Gemperli, A. (2026). From describing family caregiver burden to developing supportive solutions. </w:t>
      </w:r>
      <w:r>
        <w:rPr>
          <w:i w:val="1"/>
          <w:iCs w:val="1"/>
        </w:rPr>
        <w:t xml:space="preserve">Journal of Multidisciplinary Healthcare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(597416).</w:t>
      </w:r>
    </w:p>
    <w:p>
      <w:pPr>
        <w:spacing w:after="240" w:line="240" w:lineRule="atLeast"/>
      </w:pPr>
      <w:r>
        <w:rPr/>
        <w:t xml:space="preserve">Jerjen, S., &amp; Gemperli, A. (2026). Automated external defibrillator accessibility and overcoverage across the urban-rural gradient: a national cross-sectional geospatial analysis.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156</w:t>
      </w:r>
      <w:r>
        <w:rPr/>
        <w:t xml:space="preserve"> (2), 4928 ff.</w:t>
      </w:r>
    </w:p>
    <w:p>
      <w:pPr>
        <w:spacing w:after="240" w:line="240" w:lineRule="atLeast"/>
      </w:pPr>
      <w:r>
        <w:rPr/>
        <w:t xml:space="preserve">Wunderlin, C. N., Bürgisser, F., Gemperli, A., Perret, C., &amp; Widmer, M. (2026). Effectiveness of robot-assisted versus conventional occupational therapy on changes in upper extremity function after cervical spinal cord injury (Armeo X-over trial): Study protocol of a randomised crossover trial. </w:t>
      </w:r>
      <w:r>
        <w:rPr>
          <w:i w:val="1"/>
          <w:iCs w:val="1"/>
        </w:rPr>
        <w:t xml:space="preserve">Biomedical Sciences and Physiology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31 ff. https://doi.org/10.3390/mps9020031</w:t>
      </w:r>
    </w:p>
    <w:p>
      <w:pPr>
        <w:spacing w:after="240" w:line="240" w:lineRule="atLeast"/>
      </w:pPr>
      <w:r>
        <w:rPr/>
        <w:t xml:space="preserve">Gerlach, G. M., Jerjen, S., &amp; Gemperli, A. (2026). Integrating emergency medical services into health systems for continuous and resilient care. </w:t>
      </w:r>
      <w:r>
        <w:rPr>
          <w:i w:val="1"/>
          <w:iCs w:val="1"/>
        </w:rPr>
        <w:t xml:space="preserve">Public Health Reviews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(1609282).</w:t>
      </w:r>
    </w:p>
    <w:p>
      <w:pPr>
        <w:spacing w:after="240" w:line="240" w:lineRule="atLeast"/>
      </w:pPr>
      <w:r>
        <w:rPr/>
        <w:t xml:space="preserve">Gemperli, A. (2026). Paying family carers requires a fit-for-purpose instrument: lessons from Switzerland. </w:t>
      </w:r>
      <w:r>
        <w:rPr>
          <w:i w:val="1"/>
          <w:iCs w:val="1"/>
        </w:rPr>
        <w:t xml:space="preserve">Health Policy</w:t>
      </w:r>
      <w:r>
        <w:rPr/>
        <w:t xml:space="preserve">, </w:t>
      </w:r>
      <w:r>
        <w:rPr>
          <w:i w:val="1"/>
          <w:iCs w:val="1"/>
        </w:rPr>
        <w:t xml:space="preserve">170</w:t>
      </w:r>
      <w:r>
        <w:rPr/>
        <w:t xml:space="preserve"> (105647).</w:t>
      </w:r>
    </w:p>
    <w:p>
      <w:pPr>
        <w:spacing w:after="240" w:line="240" w:lineRule="atLeast"/>
      </w:pPr>
      <w:r>
        <w:rPr/>
        <w:t xml:space="preserve">Fähndrich, C., Gemperli, A., Baumberger, M., Harder, M., Schaefer, D., Wettstein, R., &amp; Scheel-Sailer, A. (2025). Risk prediction for major postoperative complications in people with chronic spinal cord injury/disorder and stage III and IV pressure injury.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155</w:t>
      </w:r>
      <w:r>
        <w:rPr/>
        <w:t xml:space="preserve"> (6), 3977 ff.</w:t>
      </w:r>
    </w:p>
    <w:p>
      <w:pPr>
        <w:spacing w:after="240" w:line="240" w:lineRule="atLeast"/>
      </w:pPr>
      <w:r>
        <w:rPr/>
        <w:t xml:space="preserve">Chieh, C., Stojic, S., Boehl, G., Wong, S., Lüscher, J., Bertolo, A., … Glisic, M. (2025). Can lifestyle and behavioral interventions improve weight management in individuals with spinal cord injury? A systematic review and meta-analysis. </w:t>
      </w:r>
      <w:r>
        <w:rPr>
          <w:i w:val="1"/>
          <w:iCs w:val="1"/>
        </w:rPr>
        <w:t xml:space="preserve">Archives of Physical Medicine and Rehabilitation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 (4), 580–589.</w:t>
      </w:r>
    </w:p>
    <w:p>
      <w:pPr>
        <w:spacing w:after="240" w:line="240" w:lineRule="atLeast"/>
      </w:pPr>
      <w:r>
        <w:rPr/>
        <w:t xml:space="preserve">Metzger, S., Polanco Jacome, B. S., Eriks-Hoogland, I., Gemperli, B., Gemperli, A., Pacheco Barzallo, D. P., &amp; Eriks Hoogland, I. (2025). Effective and Efficient Rehabilitation. What Works Best for Persons With SCI During (Sub)Acute Phase of Rehabilitation? </w:t>
      </w:r>
      <w:r>
        <w:rPr>
          <w:i w:val="1"/>
          <w:iCs w:val="1"/>
        </w:rPr>
        <w:t xml:space="preserve">Archives of Rehabilitation Research and Clinical Translation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(4). https://doi.org/https://doi.org/10.1016/j.arrct.2025.100532</w:t>
      </w:r>
    </w:p>
    <w:p>
      <w:pPr>
        <w:spacing w:after="240" w:line="240" w:lineRule="atLeast"/>
      </w:pPr>
      <w:r>
        <w:rPr/>
        <w:t xml:space="preserve">Wagner, A., Brach, M., Scheel-Sailer, A., Friedli, M., Hund-Georgiadis, M., Jordan, X., … Gemperli, A. (2025). Satisfaction with home care services and its related factors for persons with spinal cord injury: a national community survey. </w:t>
      </w:r>
      <w:r>
        <w:rPr>
          <w:i w:val="1"/>
          <w:iCs w:val="1"/>
        </w:rPr>
        <w:t xml:space="preserve">Home Health Care Management &amp; Practice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235–241. https://doi.org/10.1177/10848223241297930</w:t>
      </w:r>
    </w:p>
    <w:p>
      <w:pPr>
        <w:spacing w:after="240" w:line="240" w:lineRule="atLeast"/>
      </w:pPr>
      <w:r>
        <w:rPr/>
        <w:t xml:space="preserve">Polanco Jacome, B. S., Oña Macias, A. L., Gemperli, A., &amp; Pacheco Barzallo, D. P. (2025). Excess healthcare utilization and costs linked to chronic conditions: a comparative study of nine European countries. </w:t>
      </w:r>
      <w:r>
        <w:rPr>
          <w:i w:val="1"/>
          <w:iCs w:val="1"/>
        </w:rPr>
        <w:t xml:space="preserve">European Journal of Public Health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(2), 216–227. https://doi.org/10.5281/zenodo.17711929</w:t>
      </w:r>
    </w:p>
    <w:p>
      <w:pPr>
        <w:spacing w:after="240" w:line="240" w:lineRule="atLeast"/>
      </w:pPr>
      <w:r>
        <w:rPr/>
        <w:t xml:space="preserve">Mohamedsharif, A., &amp; Gemperli, A. (2025). Contextual factors affecting continuity of follow-up care after hospital discharge for patients with chronic diseases in Sudan: A qualitative study with causal loop diagram insights. </w:t>
      </w:r>
      <w:r>
        <w:rPr>
          <w:i w:val="1"/>
          <w:iCs w:val="1"/>
        </w:rPr>
        <w:t xml:space="preserve">Health Services Insights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(11786329251349916).</w:t>
      </w:r>
    </w:p>
    <w:p>
      <w:pPr>
        <w:spacing w:after="240" w:line="240" w:lineRule="atLeast"/>
      </w:pPr>
      <w:r>
        <w:rPr/>
        <w:t xml:space="preserve">Jerjen, S., &amp; Gemperli, A. (2025). Spatiotemporal disparities in automated external defibrillator access: Identifying national deficits. </w:t>
      </w:r>
      <w:r>
        <w:rPr>
          <w:i w:val="1"/>
          <w:iCs w:val="1"/>
        </w:rPr>
        <w:t xml:space="preserve">Resuscitation Plus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(101135).</w:t>
      </w:r>
    </w:p>
    <w:p>
      <w:pPr>
        <w:spacing w:after="240" w:line="240" w:lineRule="atLeast"/>
      </w:pPr>
      <w:r>
        <w:rPr/>
        <w:t xml:space="preserve">Egger, S., Gemperli, A., Filippo, M., Liechti, R., &amp; Gantschnig, B. E. (2025). Association between paratransit service use and dissatisfaction with activities and participation for persons with disabilities. </w:t>
      </w:r>
      <w:r>
        <w:rPr>
          <w:i w:val="1"/>
          <w:iCs w:val="1"/>
        </w:rPr>
        <w:t xml:space="preserve">Scandinavian Journal of Disability Research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(1), 418–430.</w:t>
      </w:r>
    </w:p>
    <w:p>
      <w:pPr>
        <w:spacing w:after="240" w:line="240" w:lineRule="atLeast"/>
      </w:pPr>
      <w:r>
        <w:rPr/>
        <w:t xml:space="preserve">Pacheco Barzallo, D. P., Oña Macias, A. L., Sabariego Tomas, C., &amp; Gemperli, A. (2025). Evaluating the Modified Spinal Cord Injury Secondary Conditions Scale (SCI-SCS) combining severity and mortality-based weights.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, 126–133.</w:t>
      </w:r>
    </w:p>
    <w:p>
      <w:pPr>
        <w:spacing w:after="240" w:line="240" w:lineRule="atLeast"/>
      </w:pPr>
      <w:r>
        <w:rPr/>
        <w:t xml:space="preserve">Egger, S., Filippo, M., Gemperli, A., Liechti, R., &amp; Gantschnig, B. E. (2025). Wie steht es mit der gleichberechtigten Mobilität? </w:t>
      </w:r>
      <w:r>
        <w:rPr>
          <w:i w:val="1"/>
          <w:iCs w:val="1"/>
        </w:rPr>
        <w:t xml:space="preserve">ERGO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6–8.</w:t>
      </w:r>
    </w:p>
    <w:p>
      <w:pPr>
        <w:spacing w:after="240" w:line="240" w:lineRule="atLeast"/>
      </w:pPr>
      <w:r>
        <w:rPr/>
        <w:t xml:space="preserve">Pacheco Barzallo, D. P., Schnyder, A., Zanini, C., &amp; Gemperli, A. (2024). Gender differences in family caregiving. Do female caregivers do more or undertake different tasks?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(730). https://doi.org/10.1186/s12913-024-11191-w</w:t>
      </w:r>
    </w:p>
    <w:p>
      <w:pPr>
        <w:spacing w:after="240" w:line="240" w:lineRule="atLeast"/>
      </w:pPr>
      <w:r>
        <w:rPr/>
        <w:t xml:space="preserve">Fähndrich, C., Gemperli, A., Baumberger, M., Harder, M., Roth, B., Schaefer, D., … Scheel-Sailer, A. (2024). Risk factors of major complications after flap surgery in the treatment of stage III and IV pressure injury in people with spinal cord injury/disorder: a retrospective cohort study. </w:t>
      </w:r>
      <w:r>
        <w:rPr>
          <w:i w:val="1"/>
          <w:iCs w:val="1"/>
        </w:rPr>
        <w:t xml:space="preserve">Spinal Cord</w:t>
      </w:r>
      <w:r>
        <w:rPr/>
        <w:t xml:space="preserve">, (62), 34–41. https://doi.org/10.1038/s41393-023-00944-9</w:t>
      </w:r>
    </w:p>
    <w:p>
      <w:pPr>
        <w:spacing w:after="240" w:line="240" w:lineRule="atLeast"/>
      </w:pPr>
      <w:r>
        <w:rPr/>
        <w:t xml:space="preserve">Bychkovska, O., Pattanakuhar, S., Arora, M., Postma, K., Strøm, V., Joseph, C., … Gemperli, A. (2024). Gender differences in patient experience among persons with spinal cord injury: a comparison across 22 countries. </w:t>
      </w:r>
      <w:r>
        <w:rPr>
          <w:i w:val="1"/>
          <w:iCs w:val="1"/>
        </w:rPr>
        <w:t xml:space="preserve">Disability and Health Journal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(4). https://doi.org/10.1016/j.dhjo.2024.101642</w:t>
      </w:r>
    </w:p>
    <w:p>
      <w:pPr>
        <w:spacing w:after="240" w:line="240" w:lineRule="atLeast"/>
      </w:pPr>
      <w:r>
        <w:rPr/>
        <w:t xml:space="preserve">Buclin, C., Doninelli, M., Bertini, L., Bodenmann, P., Cullati, S., Chiolero, A., … Courvoisier, D. (2024). Monitoring equity in the delivery of health services: a Delphi process to select healthcare equity indicators.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154</w:t>
      </w:r>
      <w:r>
        <w:rPr/>
        <w:t xml:space="preserve"> (3714). https://doi.org/10.57187/s.3714</w:t>
      </w:r>
    </w:p>
    <w:p>
      <w:pPr>
        <w:spacing w:after="240" w:line="240" w:lineRule="atLeast"/>
      </w:pPr>
      <w:r>
        <w:rPr/>
        <w:t xml:space="preserve">Käufeler, M., Beeler, P., Müller, L., Gemperli, A., Merlo, C. M., &amp; Hug, B. L. (2024). Hospitalists’ perception of their communication with primary care providers – survey results from six hospitals in Central Switzerland.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154</w:t>
      </w:r>
      <w:r>
        <w:rPr/>
        <w:t xml:space="preserve"> (3643).</w:t>
      </w:r>
    </w:p>
    <w:p>
      <w:pPr>
        <w:spacing w:after="240" w:line="240" w:lineRule="atLeast"/>
      </w:pPr>
      <w:r>
        <w:rPr/>
        <w:t xml:space="preserve">Pacheco Barzallo, D. P., Oña Macias, A. L., Brach, M., &amp; Gemperli, A. (2024). Healthcare service utilization and related costs. A comparison of the situation of persons with spinal cord injury to the general population. </w:t>
      </w:r>
      <w:r>
        <w:rPr>
          <w:i w:val="1"/>
          <w:iCs w:val="1"/>
        </w:rPr>
        <w:t xml:space="preserve">American Journal of Physical Medicine &amp; Rehabilitation</w:t>
      </w:r>
      <w:r>
        <w:rPr/>
        <w:t xml:space="preserve">, </w:t>
      </w:r>
      <w:r>
        <w:rPr>
          <w:i w:val="1"/>
          <w:iCs w:val="1"/>
        </w:rPr>
        <w:t xml:space="preserve">103</w:t>
      </w:r>
      <w:r>
        <w:rPr/>
        <w:t xml:space="preserve"> (11). https://doi.org/10.1097/phm.0000000000002539</w:t>
      </w:r>
    </w:p>
    <w:p>
      <w:pPr>
        <w:spacing w:after="240" w:line="240" w:lineRule="atLeast"/>
      </w:pPr>
      <w:r>
        <w:rPr/>
        <w:t xml:space="preserve">Eriks Hoogland, I., Studer, L., Müller, L., Hirsch, B., Pannek, J., Gemperli, A., &amp; Ehrmann, C. (2024). Prevalence, causes, and risk profile of rehospitalizations in persons with spinal cord injury within the first 10 years after primary rehabilitation.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(11), 625–633.</w:t>
      </w:r>
    </w:p>
    <w:p>
      <w:pPr>
        <w:spacing w:after="240" w:line="240" w:lineRule="atLeast"/>
      </w:pPr>
      <w:r>
        <w:rPr/>
        <w:t xml:space="preserve">Irrgang, S., Himmelhaus, S., Käch, A., Debecker, I., Gemperli, A., Kynast, K., … Scheel-Sailer, A. (2024). Assessments and interventions on body functions, structures and activity to prepare adults with acute spinal cord injury or disease for participation: a scoping review. </w:t>
      </w:r>
      <w:r>
        <w:rPr>
          <w:i w:val="1"/>
          <w:iCs w:val="1"/>
        </w:rPr>
        <w:t xml:space="preserve">Frontiers in rehabilitation sciences</w:t>
      </w:r>
      <w:r>
        <w:rPr/>
        <w:t xml:space="preserve">. https://doi.org/10.3389/fresc.2024.1272682</w:t>
      </w:r>
    </w:p>
    <w:p>
      <w:pPr>
        <w:spacing w:after="240" w:line="240" w:lineRule="atLeast"/>
      </w:pPr>
      <w:r>
        <w:rPr/>
        <w:t xml:space="preserve">Egger, S., Gantschnig, B. E., Filippo, M., Liechti, R., &amp; Gemperli, A. (2024). Cost and financing of paratransit services and their effect on dissatisfaction with participation in daily activities of persons with disabilities. </w:t>
      </w:r>
      <w:r>
        <w:rPr>
          <w:i w:val="1"/>
          <w:iCs w:val="1"/>
        </w:rPr>
        <w:t xml:space="preserve">Journal of Transport &amp; Health</w:t>
      </w:r>
      <w:r>
        <w:rPr/>
        <w:t xml:space="preserve">. https://doi.org/10.1016/j.jth.2024.101856</w:t>
      </w:r>
    </w:p>
    <w:p>
      <w:pPr>
        <w:spacing w:after="240" w:line="240" w:lineRule="atLeast"/>
      </w:pPr>
      <w:r>
        <w:rPr/>
        <w:t xml:space="preserve">Pattanakuhar, S., Kammuang-lue, P., Komaratat, N., Chotiyarnwong, C., Kovindha, A., &amp; Gemperli, A. (2024). Do individuals from an SCI-specialized rehabilitation facility have fewer secondary health conditions than those from a non-SCI-specialized rehabilitation facility? Analysis of the InSCI database from a middle-income country. </w:t>
      </w:r>
      <w:r>
        <w:rPr>
          <w:i w:val="1"/>
          <w:iCs w:val="1"/>
        </w:rPr>
        <w:t xml:space="preserve">The Journal of Spinal Cord Medicine</w:t>
      </w:r>
      <w:r>
        <w:rPr/>
        <w:t xml:space="preserve">. https://doi.org/10.1080/10790268.2023.2289690</w:t>
      </w:r>
    </w:p>
    <w:p>
      <w:pPr>
        <w:spacing w:after="240" w:line="240" w:lineRule="atLeast"/>
      </w:pPr>
      <w:r>
        <w:rPr/>
        <w:t xml:space="preserve">Tomaschek, R., Gemperli, A., &amp; Essig, S. (2024). Improving collaboration between specialists and general practitioners in services for individuals with chronic spinal cord injury living in rural areas of Switzerland: Baseline results from the SCI-Co study. </w:t>
      </w:r>
      <w:r>
        <w:rPr>
          <w:i w:val="1"/>
          <w:iCs w:val="1"/>
        </w:rPr>
        <w:t xml:space="preserve">The Journal of Spinal Cord Medicine</w:t>
      </w:r>
      <w:r>
        <w:rPr/>
        <w:t xml:space="preserve">. https://doi.org/10.1080/10790268.2022.2097996</w:t>
      </w:r>
    </w:p>
    <w:p>
      <w:pPr>
        <w:spacing w:after="240" w:line="240" w:lineRule="atLeast"/>
      </w:pPr>
      <w:r>
        <w:rPr/>
        <w:t xml:space="preserve">Wagner, A., Brach, M., Scheel-Sailer, A., Friedli, M., Hund-Georgiadis, M., Jordan, X., … Gemperli, A. (2024). Is home care use associated with secondary health conditions in persons with spinal cord injury? Findings from a longitudinal cohort study. </w:t>
      </w:r>
      <w:r>
        <w:rPr>
          <w:i w:val="1"/>
          <w:iCs w:val="1"/>
        </w:rPr>
        <w:t xml:space="preserve">American journal of physical medicine &amp; rehabilitation</w:t>
      </w:r>
      <w:r>
        <w:rPr/>
        <w:t xml:space="preserve">. https://doi.org/10.1097/phm.0000000000002601</w:t>
      </w:r>
    </w:p>
    <w:p>
      <w:pPr>
        <w:spacing w:after="240" w:line="240" w:lineRule="atLeast"/>
      </w:pPr>
      <w:r>
        <w:rPr/>
        <w:t xml:space="preserve">Eriks-Hoogland, I., Müller, L., Hirsch, B., Studer, L., Gemperli, A., &amp; Anderson, C. (2024). Non-adherence to follow-up care in persons with spinal cord injury within 10 years after initial rehabilitation. </w:t>
      </w:r>
      <w:r>
        <w:rPr>
          <w:i w:val="1"/>
          <w:iCs w:val="1"/>
        </w:rPr>
        <w:t xml:space="preserve">Journal of rehabilitation medicine</w:t>
      </w:r>
      <w:r>
        <w:rPr/>
        <w:t xml:space="preserve">. https://doi.org/10.2340/jrm.v56.41083</w:t>
      </w:r>
    </w:p>
    <w:p>
      <w:pPr>
        <w:spacing w:after="240" w:line="240" w:lineRule="atLeast"/>
      </w:pPr>
      <w:r>
        <w:rPr/>
        <w:t xml:space="preserve">Diviani, N., Qama, E., Brach, M., Gemperli, A., Jordan, X., Scheel-Sailer, A., &amp; Rubinelli, S. (2024). The complexity of health self-management behavior. Beliefs and attitudes of individuals living with spinal cord injury in Switzerland. </w:t>
      </w:r>
      <w:r>
        <w:rPr>
          <w:i w:val="1"/>
          <w:iCs w:val="1"/>
        </w:rPr>
        <w:t xml:space="preserve">American Journal of Physical Medicine &amp; Rehabilitation</w:t>
      </w:r>
      <w:r>
        <w:rPr/>
        <w:t xml:space="preserve">, </w:t>
      </w:r>
      <w:r>
        <w:rPr>
          <w:i w:val="1"/>
          <w:iCs w:val="1"/>
        </w:rPr>
        <w:t xml:space="preserve">103</w:t>
      </w:r>
      <w:r>
        <w:rPr/>
        <w:t xml:space="preserve">, 295–302. https://doi.org/10.1097/phm.0000000000002532</w:t>
      </w:r>
    </w:p>
    <w:p>
      <w:pPr>
        <w:spacing w:after="240" w:line="240" w:lineRule="atLeast"/>
      </w:pPr>
      <w:r>
        <w:rPr/>
        <w:t xml:space="preserve">MohamedSharif, A., Bastawi, M., &amp; Gemperli, A. (2024). The needs of patients with chronic disease in transitional care from hospital to home in Sudan: A qualitative study. </w:t>
      </w:r>
      <w:r>
        <w:rPr>
          <w:i w:val="1"/>
          <w:iCs w:val="1"/>
        </w:rPr>
        <w:t xml:space="preserve">Health Services Insights</w:t>
      </w:r>
      <w:r>
        <w:rPr/>
        <w:t xml:space="preserve">. https://doi.org/10.1177/11786329241249282</w:t>
      </w:r>
    </w:p>
    <w:p>
      <w:pPr>
        <w:spacing w:after="240" w:line="240" w:lineRule="atLeast"/>
      </w:pPr>
      <w:r>
        <w:rPr/>
        <w:t xml:space="preserve">Havranek, M., Dahlem, Y., Bilger, S., Rüter, F., Ehbrecht, D., Oliveira, L., … Beck, T. (2024). Validity of different algorithmic methods to identify hospital readmissions from routinely coded medical data. </w:t>
      </w:r>
      <w:r>
        <w:rPr>
          <w:i w:val="1"/>
          <w:iCs w:val="1"/>
        </w:rPr>
        <w:t xml:space="preserve">Journal of hospital medicine</w:t>
      </w:r>
      <w:r>
        <w:rPr/>
        <w:t xml:space="preserve">. https://doi.org/10.1002/jhm.13468</w:t>
      </w:r>
    </w:p>
    <w:p>
      <w:pPr>
        <w:spacing w:after="240" w:line="240" w:lineRule="atLeast"/>
      </w:pPr>
      <w:r>
        <w:rPr/>
        <w:t xml:space="preserve">Wagner, A., Schweizer, C., Ronca, E. M., &amp; Gemperli, A. (2023). The Most Important Assistive Devices for Persons with Spinal Cord Injury in Switzerland: A Cross-Sectional Study. </w:t>
      </w:r>
      <w:r>
        <w:rPr>
          <w:i w:val="1"/>
          <w:iCs w:val="1"/>
        </w:rPr>
        <w:t xml:space="preserve">Disabilities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(3). https://doi.org/10.3390/disabilities3030024</w:t>
      </w:r>
    </w:p>
    <w:p>
      <w:pPr>
        <w:spacing w:after="240" w:line="240" w:lineRule="atLeast"/>
      </w:pPr>
      <w:r>
        <w:rPr/>
        <w:t xml:space="preserve">Gemperli, A., &amp; Essig, S. (2023). Editorial: The role of primary and community care in rehabilitation. </w:t>
      </w:r>
      <w:r>
        <w:rPr>
          <w:i w:val="1"/>
          <w:iCs w:val="1"/>
        </w:rPr>
        <w:t xml:space="preserve">Frontiers in Rehabilitation Sciences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(1235049).</w:t>
      </w:r>
    </w:p>
    <w:p>
      <w:pPr>
        <w:spacing w:after="240" w:line="240" w:lineRule="atLeast"/>
      </w:pPr>
      <w:r>
        <w:rPr/>
        <w:t xml:space="preserve">Bychkovska, O., Strøm, V., Tederko, P., Engkasan, P., Juocevičius, A., Rizzo Battistella, L., … Gemperli, A. (2023). Health System’s Role in Facilitating Health Service Access among Persons with Spinal Cord Injury across 22 Countries.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(11). https://doi.org/10.3390/ijerph20116056</w:t>
      </w:r>
    </w:p>
    <w:p>
      <w:pPr>
        <w:spacing w:after="240" w:line="240" w:lineRule="atLeast"/>
      </w:pPr>
      <w:r>
        <w:rPr/>
        <w:t xml:space="preserve">Bychkovska, O., Tederko, P., Strøm, V., Juocevicius, A., &amp; Gemperli, A. (2023). Does stronger primary care improve access to health services for persons with spinal cord injury? Evidence from eleven European countries. </w:t>
      </w:r>
      <w:r>
        <w:rPr>
          <w:i w:val="1"/>
          <w:iCs w:val="1"/>
        </w:rPr>
        <w:t xml:space="preserve">The Journal of Spinal Cord Medicine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 (0). https://doi.org/10.1080/10790268.2023.2188390</w:t>
      </w:r>
    </w:p>
    <w:p>
      <w:pPr>
        <w:spacing w:after="240" w:line="240" w:lineRule="atLeast"/>
      </w:pPr>
      <w:r>
        <w:rPr/>
        <w:t xml:space="preserve">Raguindin, P. F., Golecki, M., Gemperli, A., Taneri, E., Salvador Jr, D., Voortman, T., … Muka, T. (2023). A 7-Step Guideline for Qualitative Synthesis and Meta-Analysis of Observational Studies in Health Sciences. </w:t>
      </w:r>
      <w:r>
        <w:rPr>
          <w:i w:val="1"/>
          <w:iCs w:val="1"/>
        </w:rPr>
        <w:t xml:space="preserve">Public Health Reviews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1605454 ff. https://doi.org/10.5281/zenodo.8099262</w:t>
      </w:r>
    </w:p>
    <w:p>
      <w:pPr>
        <w:spacing w:after="240" w:line="240" w:lineRule="atLeast"/>
      </w:pPr>
      <w:r>
        <w:rPr/>
        <w:t xml:space="preserve">Fong, A., de Vries, W., &amp; Gemperli, A. (2023). Association between the availability of mobility assistive products and participation outcomes in individuals with spinal cord injury in Switzerland. </w:t>
      </w:r>
      <w:r>
        <w:rPr>
          <w:i w:val="1"/>
          <w:iCs w:val="1"/>
        </w:rPr>
        <w:t xml:space="preserve">Topics in Spinal Cord Injury Rehabilitation</w:t>
      </w:r>
      <w:r>
        <w:rPr/>
        <w:t xml:space="preserve">. https://doi.org/https://doi.org/10.46292/sci22-00030</w:t>
      </w:r>
    </w:p>
    <w:p>
      <w:pPr>
        <w:spacing w:after="240" w:line="240" w:lineRule="atLeast"/>
      </w:pPr>
      <w:r>
        <w:rPr/>
        <w:t xml:space="preserve">Scheel-Sailer, A., Kamran, K., Lampart, P. S., F`ahndrich, C., Gm`under, P., Metzger, S., … Gemperli, A. (2023). Effect of a computerized decision support system in the treatment approach of stage III or IV pressure injury in patients with spinal cord injury: a feasibility study.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103 ff. https://doi.org/0000-0002-2363-0625</w:t>
      </w:r>
    </w:p>
    <w:p>
      <w:pPr>
        <w:spacing w:after="240" w:line="240" w:lineRule="atLeast"/>
      </w:pPr>
      <w:r>
        <w:rPr/>
        <w:t xml:space="preserve">MohamedSharif, A., Elfeaki, M., Bushra, R., &amp; Gemperli, A. (2023). Effectiveness of hospital-to-home transitional care interventions and consultation for implementation in Sudan: a scoping review of systematic reviews. </w:t>
      </w:r>
      <w:r>
        <w:rPr>
          <w:i w:val="1"/>
          <w:iCs w:val="1"/>
        </w:rPr>
        <w:t xml:space="preserve">Frontier Health Service</w:t>
      </w:r>
      <w:r>
        <w:rPr/>
        <w:t xml:space="preserve">. https://doi.org/10.3389/frhs.2023.1288575</w:t>
      </w:r>
    </w:p>
    <w:p>
      <w:pPr>
        <w:spacing w:after="240" w:line="240" w:lineRule="atLeast"/>
      </w:pPr>
      <w:r>
        <w:rPr/>
        <w:t xml:space="preserve">Stojic, S., Minder, B., Boehl, G., Rivero, T., Zwahlen, M., Gemperli, A., &amp; Glisic, M. (2023). Systematic review and meta-analysis use in the field of spinal cord injury research: a bibliometric analysis. </w:t>
      </w:r>
      <w:r>
        <w:rPr>
          <w:i w:val="1"/>
          <w:iCs w:val="1"/>
        </w:rPr>
        <w:t xml:space="preserve">The Journal of Spinal Cord Medicine</w:t>
      </w:r>
      <w:r>
        <w:rPr/>
        <w:t xml:space="preserve">. https://doi.org/10.1080/10790268.2023.2251205</w:t>
      </w:r>
    </w:p>
    <w:p>
      <w:pPr>
        <w:spacing w:after="240" w:line="240" w:lineRule="atLeast"/>
      </w:pPr>
      <w:r>
        <w:rPr/>
        <w:t xml:space="preserve">Touhami, D., Debecker, I., Essig, S., Scheel-Sailer, A., &amp; Gemperli, A. (2023). The effect of the general practitioner as first contact of care on satisfaction with health care services in persons living with chronic spinal cord injury: a cross-sectional study. </w:t>
      </w:r>
      <w:r>
        <w:rPr>
          <w:i w:val="1"/>
          <w:iCs w:val="1"/>
        </w:rPr>
        <w:t xml:space="preserve">Zeitschrift fuer Evidenz, Fortbildung und Qualitaet im Gesundheitswesen</w:t>
      </w:r>
      <w:r>
        <w:rPr/>
        <w:t xml:space="preserve">. https://doi.org/10.1016/j.zefq.2022.12.004</w:t>
      </w:r>
    </w:p>
    <w:p>
      <w:pPr>
        <w:spacing w:after="240" w:line="240" w:lineRule="atLeast"/>
      </w:pPr>
      <w:r>
        <w:rPr/>
        <w:t xml:space="preserve">Wagner, A., Brach, M., Scheel-Sailer, A., Friedli, M., Hund-Georgiadis, M., Jordan, X., … Gemperli, A. (2023). Use of professional home care in persons with spinal cord injury in Switzerland: A cross-sectional study.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1393 ff.</w:t>
      </w:r>
    </w:p>
    <w:p>
      <w:pPr>
        <w:spacing w:after="240" w:line="240" w:lineRule="atLeast"/>
      </w:pPr>
      <w:r>
        <w:rPr/>
        <w:t xml:space="preserve">Pacheco Barzallo, D. P., Hernandez, R., Brach, M., &amp; Gemperli, A. (2022). The economic value of long-term family caregiving. The situation of caregivers of persons with spinal cord injury in Switzerland. </w:t>
      </w:r>
      <w:r>
        <w:rPr>
          <w:i w:val="1"/>
          <w:iCs w:val="1"/>
        </w:rPr>
        <w:t xml:space="preserve">Health and Social Care in the Community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(5), 2297–2307. https://doi.org/https://doi.org/10.1111/hsc.13668</w:t>
      </w:r>
    </w:p>
    <w:p>
      <w:pPr>
        <w:spacing w:after="240" w:line="240" w:lineRule="atLeast"/>
      </w:pPr>
      <w:r>
        <w:rPr/>
        <w:t xml:space="preserve">Tomaschek, R., Lampart, P. S., Scheel-Sailer, A., Gemperli, A., Merlo, C. M., &amp; Essig, S. (2022). Improvement Strategies for the Challenging Collaboration of General Practitioners and Specialists for Patients with Complex Chronic Conditions: A Scoping Review. </w:t>
      </w:r>
      <w:r>
        <w:rPr>
          <w:i w:val="1"/>
          <w:iCs w:val="1"/>
        </w:rPr>
        <w:t xml:space="preserve">International Journal of Integrated Care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4–13. https://doi.org/10.5281/zenodo.7327195</w:t>
      </w:r>
    </w:p>
    <w:p>
      <w:pPr>
        <w:spacing w:after="240" w:line="240" w:lineRule="atLeast"/>
      </w:pPr>
      <w:r>
        <w:rPr/>
        <w:t xml:space="preserve">Tomaschek, R., Lampart, P. S., Scheel-Sailer, A., Gemperli, A., Merlo, C. M., &amp; Essig, S. (2022). Improvement strategies for the challenging collaboration of general practitioners and specialists for patients with complex chronic conditions: a scoping review. </w:t>
      </w:r>
      <w:r>
        <w:rPr>
          <w:i w:val="1"/>
          <w:iCs w:val="1"/>
        </w:rPr>
        <w:t xml:space="preserve">International Journal of Integrated Care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4 ff.</w:t>
      </w:r>
    </w:p>
    <w:p>
      <w:pPr>
        <w:spacing w:after="240" w:line="240" w:lineRule="atLeast"/>
      </w:pPr>
      <w:r>
        <w:rPr/>
        <w:t xml:space="preserve">Tomaschek, R., Gemperli, A., &amp; Essig, S. (2022). Improving collaboration between specialists and general practitioners in services for individuals with chronic spinal cord injury living in rural areas of Switzerland: Baseline results from the SCI-Co study. </w:t>
      </w:r>
      <w:r>
        <w:rPr>
          <w:i w:val="1"/>
          <w:iCs w:val="1"/>
        </w:rPr>
        <w:t xml:space="preserve">The Journal of Spinal Cord Medicine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(3), 423–431.</w:t>
      </w:r>
    </w:p>
    <w:p>
      <w:pPr>
        <w:spacing w:after="240" w:line="240" w:lineRule="atLeast"/>
      </w:pPr>
      <w:r>
        <w:rPr/>
        <w:t xml:space="preserve">Gemperli, A., Fekete, C., Debnar, C., &amp; Scheel-Sailer, A. (2022). Does the socioeconomic status predict health service utilization in persons with enhanced health care needs? Results from a population‑based survey in persons with spinal cord lesions from Switzerland,. </w:t>
      </w:r>
      <w:r>
        <w:rPr>
          <w:i w:val="1"/>
          <w:iCs w:val="1"/>
        </w:rPr>
        <w:t xml:space="preserve">International Journal for Equity in Health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Bychkovska, O., Tederko, P., Engkasan, P., Hajjioui, A., &amp; Gemperli, A. (2022). Healthcare service utilization patterns and patient experience in persons with spinal cord injury: a comparison across 22 countries.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Scheel-Sailer, A., Selb, M. J., Baumberger, M., Gemperli, A., Eriks-Hoogland, I., Jelmoni, L., … Stucki, G. (2022). Characterizing the Services of a Rehabilitation Centre Specialized in Spinal Cord Injury/Disorder using the International Classification of Service Organization in Rehabilitation 2.0 and Implications for Health Reporting: A Demonstration Project. </w:t>
      </w:r>
      <w:r>
        <w:rPr>
          <w:i w:val="1"/>
          <w:iCs w:val="1"/>
        </w:rPr>
        <w:t xml:space="preserve">J Rehabil Med</w:t>
      </w:r>
      <w:r>
        <w:rPr/>
        <w:t xml:space="preserve">. https://doi.org/10.2340/jrm.v54.3035</w:t>
      </w:r>
    </w:p>
    <w:p>
      <w:pPr>
        <w:spacing w:after="240" w:line="240" w:lineRule="atLeast"/>
      </w:pPr>
      <w:r>
        <w:rPr/>
        <w:t xml:space="preserve">Tomaschek, R., Gemperli, A., &amp; Essig, S. (2022). Improving collaboration between specialists and general practitioners in services for individuals with chronic spinal cord injury living in rural areas of Switzerland: Baseline results from the SCI-Co study. </w:t>
      </w:r>
      <w:r>
        <w:rPr>
          <w:i w:val="1"/>
          <w:iCs w:val="1"/>
        </w:rPr>
        <w:t xml:space="preserve">Journal of Spinal Cord Medicine</w:t>
      </w:r>
      <w:r>
        <w:rPr/>
        <w:t xml:space="preserve">. https://doi.org/10.5281/zenodo.7327197</w:t>
      </w:r>
    </w:p>
    <w:p>
      <w:pPr>
        <w:spacing w:after="240" w:line="240" w:lineRule="atLeast"/>
      </w:pPr>
      <w:r>
        <w:rPr/>
        <w:t xml:space="preserve">Tomaschek, R., Gemperli, A., Baumberger, M., Debecker, I., Merlo, C. M., Scheel-Sailer, A., … Essig, S. (2022). Role distribution and collaboration between specialists and rural general practitioners in long-term chronic care: A qualitative study in Switzerland.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152</w:t>
      </w:r>
      <w:r>
        <w:rPr/>
        <w:t xml:space="preserve">, 40015 ff.</w:t>
      </w:r>
    </w:p>
    <w:p>
      <w:pPr>
        <w:spacing w:after="240" w:line="240" w:lineRule="atLeast"/>
      </w:pPr>
      <w:r>
        <w:rPr/>
        <w:t xml:space="preserve">Tomaschek, R., Gemperli, A., Baumberger, M., Debecker, I., Merlo, C. M., Scheel-Sailer, A., … Essig, S. (2022). Role distribution and collaboration between specialists and rural general practitioners in long-term chronic care: A qualitative study in Switzerland. </w:t>
      </w:r>
      <w:r>
        <w:rPr>
          <w:i w:val="1"/>
          <w:iCs w:val="1"/>
        </w:rPr>
        <w:t xml:space="preserve">Swiss Medical Weekly</w:t>
      </w:r>
      <w:r>
        <w:rPr/>
        <w:t xml:space="preserve">. https://doi.org/10.5281/zenodo.7410412</w:t>
      </w:r>
    </w:p>
    <w:p>
      <w:pPr>
        <w:spacing w:after="240" w:line="240" w:lineRule="atLeast"/>
      </w:pPr>
      <w:r>
        <w:rPr/>
        <w:t xml:space="preserve">Egger, S., Gemperli, A., Filippo, M., Liechti, R., &amp; Gantschnig, E. (2022). The experiences and needs of persons with disabilities in using paratransit services. </w:t>
      </w:r>
      <w:r>
        <w:rPr>
          <w:i w:val="1"/>
          <w:iCs w:val="1"/>
        </w:rPr>
        <w:t xml:space="preserve">Disability and Health Journal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Fähndrich, C., Gemperli, A., Baumberger, M., Bechtiger, M., Roth, B., Schaefer, D., … Scheel-Sailer, A. (2022). Treatment approaches of stage III and IV pressure injury in people with spinal cord injury: A scoping review. </w:t>
      </w:r>
      <w:r>
        <w:rPr>
          <w:i w:val="1"/>
          <w:iCs w:val="1"/>
        </w:rPr>
        <w:t xml:space="preserve">The Journal of Spinal Cord Medicine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Touhami, D., Essig, S., Scheel-Sailer, A., &amp; Gemperli, A. (2022). Why do community-dwelling persons with spinal cord injury visit general practitioners: a cross-sectional study of reasons for encounter in Swiss general practice. </w:t>
      </w:r>
      <w:r>
        <w:rPr>
          <w:i w:val="1"/>
          <w:iCs w:val="1"/>
        </w:rPr>
        <w:t xml:space="preserve">Journal of Multidisciplinary Healthcare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Zanini, C., Amann, J., Brach, M., Gemperli, A., &amp; Rubinelli, S. (2021). The challenges characterizing the lived experience of caregiving: A qualitative study in the field of spinal cord injury.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(5).</w:t>
      </w:r>
    </w:p>
    <w:p>
      <w:pPr>
        <w:spacing w:after="240" w:line="240" w:lineRule="atLeast"/>
      </w:pPr>
      <w:r>
        <w:rPr/>
        <w:t xml:space="preserve">Gemperli, A., Brach, M., Debecker, I., Eriks-Hoogland, I., Scheel-Sailer, A., &amp; Ronca, E. M. (2021). Utilization of health care providers by individuals with chronic spinal cord injury.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(4), 373–380.</w:t>
      </w:r>
    </w:p>
    <w:p>
      <w:pPr>
        <w:spacing w:after="240" w:line="240" w:lineRule="atLeast"/>
      </w:pPr>
      <w:r>
        <w:rPr/>
        <w:t xml:space="preserve">Fekete, C., Gurtner, B., Kunz, S., Gemperli, A., Gmünder, H., Hund-Georgiadis, M., … Stucki, G. (2021). The inception cohort of the Swiss Spinal Cohort Injury (SwiSCI) study: design, participant characteristics, response rates and non-response. </w:t>
      </w:r>
      <w:r>
        <w:rPr>
          <w:i w:val="1"/>
          <w:iCs w:val="1"/>
        </w:rPr>
        <w:t xml:space="preserve">Journal of Rehabilitation Medicine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Tomaschek, R., Touhami, D., Essig, S., &amp; Gemperli, A. (2021). Shared responsibility between general practitioners and highly specialized physicians in chronic spinal cord injury: Study protocol for a nationwide pragmatic nonrandomized interventional study. </w:t>
      </w:r>
      <w:r>
        <w:rPr>
          <w:i w:val="1"/>
          <w:iCs w:val="1"/>
        </w:rPr>
        <w:t xml:space="preserve">Contemporary Clinical Trials Communications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(100873), 100873–7. https://doi.org/10.5281/zenodo.5821796</w:t>
      </w:r>
    </w:p>
    <w:p>
      <w:pPr>
        <w:spacing w:after="240" w:line="240" w:lineRule="atLeast"/>
      </w:pPr>
      <w:r>
        <w:rPr/>
        <w:t xml:space="preserve">Touhami, D., Brach, M., Essig, S., Ronca, E. M., Debecker, I., Eriks-Hoogland, I., … Gemperli, A. (2021). First contact of care for persons with spinal cord injury: a general practitioner or a spinal cord injury specialist. </w:t>
      </w:r>
      <w:r>
        <w:rPr>
          <w:i w:val="1"/>
          <w:iCs w:val="1"/>
        </w:rPr>
        <w:t xml:space="preserve">BMC Family Practice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195 ff.</w:t>
      </w:r>
    </w:p>
    <w:p>
      <w:pPr>
        <w:spacing w:after="240" w:line="240" w:lineRule="atLeast"/>
      </w:pPr>
      <w:r>
        <w:rPr/>
        <w:t xml:space="preserve">Pacheco Barzallo, D. P., Köhn, S., Tobler, S., Délitroz, M., &amp; Gemperli, A. (2021). Measuring patient satisfaction in acute care hospitals: nationwide monitoring in Switzerland. </w:t>
      </w:r>
      <w:r>
        <w:rPr>
          <w:i w:val="1"/>
          <w:iCs w:val="1"/>
        </w:rPr>
        <w:t xml:space="preserve">Zeitschrift für Evidenz, Fortbildung und Qualität im Gesundheitswesen</w:t>
      </w:r>
      <w:r>
        <w:rPr/>
        <w:t xml:space="preserve">. https://doi.org/10.1016/j.zefq.2021.07.001</w:t>
      </w:r>
    </w:p>
    <w:p>
      <w:pPr>
        <w:spacing w:after="240" w:line="240" w:lineRule="atLeast"/>
      </w:pPr>
      <w:r>
        <w:rPr/>
        <w:t xml:space="preserve">Huang, J., Pacheco Barzallo, D. P., Rubinelli, S., Münzel, N., Brach, M., &amp; Gemperli, A. (2021). Professional home care and the objective care burden for family caregivers of persons with spinal cord injury: Cross sectional survey. </w:t>
      </w:r>
      <w:r>
        <w:rPr>
          <w:i w:val="1"/>
          <w:iCs w:val="1"/>
        </w:rPr>
        <w:t xml:space="preserve">International Journal of Nursing Studies Advances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100014 ff. https://doi.org/10.1016/j.ijnsa.2020.100014</w:t>
      </w:r>
    </w:p>
    <w:p>
      <w:pPr>
        <w:spacing w:after="240" w:line="240" w:lineRule="atLeast"/>
      </w:pPr>
      <w:r>
        <w:rPr/>
        <w:t xml:space="preserve">Pacheco Barzallo, D. P., Oña Macias, A. L., &amp; Gemperli, A. (2021). Unmet health care needs and inequality: A cross- country comparison of the situation of people with spinal cord injury. </w:t>
      </w:r>
      <w:r>
        <w:rPr>
          <w:i w:val="1"/>
          <w:iCs w:val="1"/>
        </w:rPr>
        <w:t xml:space="preserve">Health Services Research</w:t>
      </w:r>
      <w:r>
        <w:rPr/>
        <w:t xml:space="preserve">. https://doi.org/https://doi.org/10. 1111/1475-6773.13738</w:t>
      </w:r>
    </w:p>
    <w:p>
      <w:pPr>
        <w:spacing w:after="240" w:line="240" w:lineRule="atLeast"/>
      </w:pPr>
      <w:r>
        <w:rPr/>
        <w:t xml:space="preserve">Huang, J., Münzel, N., Scheel-Sailer, A., &amp; Gemperli, A. (2021). Who are the beneficiaries and what are the reasons for non-utilization of care respite and support services? A cross-sectional study on family caregivers.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, 637 ff.</w:t>
      </w:r>
    </w:p>
    <w:p>
      <w:pPr>
        <w:spacing w:after="240" w:line="240" w:lineRule="atLeast"/>
      </w:pPr>
      <w:r>
        <w:rPr/>
        <w:t xml:space="preserve">Zanini, C., Lustenberger, N., Essig, S., Gemperli, A., Brach, M., Stucki, G., … Scheel-Sailer, A. (2020). Outpatient and community care for preventing pressure injuries in spinal cord injury. A qualitative study of service users’ and providers’ experience.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(8). https://doi.org/10.1038/s41393-020-0444-4</w:t>
      </w:r>
    </w:p>
    <w:p>
      <w:pPr>
        <w:spacing w:after="240" w:line="240" w:lineRule="atLeast"/>
      </w:pPr>
      <w:r>
        <w:rPr/>
        <w:t xml:space="preserve">Gross-Hemmi, H., Gemperli, A., Fekete, C., Brach, M., Schwegler, U. J., &amp; Stucki, G. (2020). Methodology and study population of the second Swiss national community survey of functioning after spinal cord injury.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(4). https://doi.org/10.1038/s41393-020-00584-3</w:t>
      </w:r>
    </w:p>
    <w:p>
      <w:pPr>
        <w:spacing w:after="240" w:line="240" w:lineRule="atLeast"/>
      </w:pPr>
      <w:r>
        <w:rPr/>
        <w:t xml:space="preserve">Cody, R., Gysin, S., Merlo, C. M., Gemperli, A., &amp; Essig, S. (2020). Complexity as a Factor for Task Allocation among General Practitioners and Nurse Practitioners: A Narrative Review. </w:t>
      </w:r>
      <w:r>
        <w:rPr>
          <w:i w:val="1"/>
          <w:iCs w:val="1"/>
        </w:rPr>
        <w:t xml:space="preserve">BMC Family Practice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(38), 38 ff.</w:t>
      </w:r>
    </w:p>
    <w:p>
      <w:pPr>
        <w:spacing w:after="240" w:line="240" w:lineRule="atLeast"/>
      </w:pPr>
      <w:r>
        <w:rPr/>
        <w:t xml:space="preserve">Gysin, S., Meier, L. A., van Vught, A., Merlo, C. M., Gemperli, A., &amp; Essig, S. (2020). Differences in patient population and service provision between nurse practitioner and general practitioner consultations in Swiss primary care: a case study. </w:t>
      </w:r>
      <w:r>
        <w:rPr>
          <w:i w:val="1"/>
          <w:iCs w:val="1"/>
        </w:rPr>
        <w:t xml:space="preserve">BMC Family Practice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(1), 164 ff. https://doi.org/10.1186/s12875-020-01240-8</w:t>
      </w:r>
    </w:p>
    <w:p>
      <w:pPr>
        <w:spacing w:after="240" w:line="240" w:lineRule="atLeast"/>
      </w:pPr>
      <w:r>
        <w:rPr/>
        <w:t xml:space="preserve">Gysin, S., Meier, R., van Vught, A., Merlo, C. M., Gemperli, A., &amp; Essig, S. (2020). Differences in patient population and service provision between nurse practitioner and general practitioner consultations in Swiss primary care: a case study. </w:t>
      </w:r>
      <w:r>
        <w:rPr>
          <w:i w:val="1"/>
          <w:iCs w:val="1"/>
        </w:rPr>
        <w:t xml:space="preserve">BMC Family Practice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(1), 164 ff. https://doi.org/10.1186/s12875-020-01240-8</w:t>
      </w:r>
    </w:p>
    <w:p>
      <w:pPr>
        <w:spacing w:after="240" w:line="240" w:lineRule="atLeast"/>
      </w:pPr>
      <w:r>
        <w:rPr/>
        <w:t xml:space="preserve">Ronca, E. M., Scheel-Sailer, A., Koch, H. G., Essig, S., Brach, M., Münzel, N., &amp; Gemperli, A. (2020). Satisfaction with access and quality of healthcare services for people with spinal cord injury living in the community. </w:t>
      </w:r>
      <w:r>
        <w:rPr>
          <w:i w:val="1"/>
          <w:iCs w:val="1"/>
        </w:rPr>
        <w:t xml:space="preserve">The Journal of Spinal Cord Medicine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(1), 111–121.</w:t>
      </w:r>
    </w:p>
    <w:p>
      <w:pPr>
        <w:spacing w:after="240" w:line="240" w:lineRule="atLeast"/>
      </w:pPr>
      <w:r>
        <w:rPr/>
        <w:t xml:space="preserve">Diviani, N., Zanini, C., Gemperli, A., &amp; Rubinelli, S. (2020). An exploration of information seeking behavior among persons living with spinal cord injury in Switzerland. </w:t>
      </w:r>
      <w:r>
        <w:rPr>
          <w:i w:val="1"/>
          <w:iCs w:val="1"/>
        </w:rPr>
        <w:t xml:space="preserve">Spinal Cord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Cody, R., Gysin, S., Merlo, C. M., Gemperli, A., &amp; Essig, S. (2020). Complexity as a factor for task allocation among general practitioners and nurse practitioners: A narrative review. </w:t>
      </w:r>
      <w:r>
        <w:rPr>
          <w:i w:val="1"/>
          <w:iCs w:val="1"/>
        </w:rPr>
        <w:t xml:space="preserve">BMC Family Practice</w:t>
      </w:r>
      <w:r>
        <w:rPr/>
        <w:t xml:space="preserve">, 43 ff.</w:t>
      </w:r>
    </w:p>
    <w:p>
      <w:pPr>
        <w:spacing w:after="240" w:line="240" w:lineRule="atLeast"/>
      </w:pPr>
      <w:r>
        <w:rPr/>
        <w:t xml:space="preserve">Zanini, C., Fiordelli, M., Amann, J., Brach, M., Gemperli, A., &amp; Rubinelli, S. (2020). Coping strategies of family caregivers in spinal cord injury: A qualitative study. </w:t>
      </w:r>
      <w:r>
        <w:rPr>
          <w:i w:val="1"/>
          <w:iCs w:val="1"/>
        </w:rPr>
        <w:t xml:space="preserve">Disability and Rehabilitation</w:t>
      </w:r>
      <w:r>
        <w:rPr/>
        <w:t xml:space="preserve">. https://doi.org/10.1080/09638288.2020.1764638</w:t>
      </w:r>
    </w:p>
    <w:p>
      <w:pPr>
        <w:spacing w:after="240" w:line="240" w:lineRule="atLeast"/>
      </w:pPr>
      <w:r>
        <w:rPr/>
        <w:t xml:space="preserve">Ronca, E. M., Scheel-Sailer, A., Eriks Hoogland, I., Brach, M., Debecker, I., &amp; Gemperli, A. (2020). Factors influencing specialized health care utilization by individuals with spinal cord injury: a cross-sectional survey. </w:t>
      </w:r>
      <w:r>
        <w:rPr>
          <w:i w:val="1"/>
          <w:iCs w:val="1"/>
        </w:rPr>
        <w:t xml:space="preserve">Spinal Cord</w:t>
      </w:r>
      <w:r>
        <w:rPr/>
        <w:t xml:space="preserve">. https://doi.org/10.1038/s41393-020-00581-6</w:t>
      </w:r>
    </w:p>
    <w:p>
      <w:pPr>
        <w:spacing w:after="240" w:line="240" w:lineRule="atLeast"/>
      </w:pPr>
      <w:r>
        <w:rPr/>
        <w:t xml:space="preserve">Bertschy, S., Ehrmann, C., Stute, P., Skempes, D., Maurer-Marti, F., &amp; Gemperli, A. (2020). Improving reproductive health care services for women with a physical disability: Insights from a community survey of women with spinal cord injury in Switzerland. </w:t>
      </w:r>
      <w:r>
        <w:rPr>
          <w:i w:val="1"/>
          <w:iCs w:val="1"/>
        </w:rPr>
        <w:t xml:space="preserve">Clinical Obstetrics, Gynecology and Reproductive Medicine</w:t>
      </w:r>
      <w:r>
        <w:rPr/>
        <w:t xml:space="preserve">. https://doi.org/10.15761/cogrm.1000313</w:t>
      </w:r>
    </w:p>
    <w:p>
      <w:pPr>
        <w:spacing w:after="240" w:line="240" w:lineRule="atLeast"/>
      </w:pPr>
      <w:r>
        <w:rPr/>
        <w:t xml:space="preserve">Müller, J., Segerer, W., Ronca, E. M., Gemperli, A., Stirnimann, D., Scheel-Sailer, A., &amp; Jensen, M. (2020). Inducing positive emotions to reduce chronic pain: a randomized controlled trial of positive psychology exercises. </w:t>
      </w:r>
      <w:r>
        <w:rPr>
          <w:i w:val="1"/>
          <w:iCs w:val="1"/>
        </w:rPr>
        <w:t xml:space="preserve">Disability and Rehabilitation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Diviani, N., Zanini, C., Jaks, R., Brach, M., Gemperli, A., &amp; Rubinelli, S. (2020). Information seeking behavior and perceived health literacy of family caregivers of persons living with a chronic condition: The case of spinal cord injury in Switzerland.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https://doi.org/10.1016/j.pec.2020.02.024</w:t>
      </w:r>
    </w:p>
    <w:p>
      <w:pPr>
        <w:spacing w:after="240" w:line="240" w:lineRule="atLeast"/>
      </w:pPr>
      <w:r>
        <w:rPr/>
        <w:t xml:space="preserve">Gemperli, A., Rubinelli, S., Zanini, C., Huang, J., Brach, M., &amp; Pacheco Barzallo, D. P. (2020). Living situation of family caregivers of persons with spinal cord injury. </w:t>
      </w:r>
      <w:r>
        <w:rPr>
          <w:i w:val="1"/>
          <w:iCs w:val="1"/>
        </w:rPr>
        <w:t xml:space="preserve">Journal of Rehabilitation Medicine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Zanini, C., Lustenberger, N., Essig, S., Gemperli, A., Brach, M., Stucki, G., … Scheel-Sailer, A. (2020). Outpatient and community care for preventing pressure injuries in spinal cord injury. A qualitative study of service users’ and providers’ experience.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882 ff. https://doi.org/10.1038/s41393-020-0444-4</w:t>
      </w:r>
    </w:p>
    <w:p>
      <w:pPr>
        <w:spacing w:after="240" w:line="240" w:lineRule="atLeast"/>
      </w:pPr>
      <w:r>
        <w:rPr/>
        <w:t xml:space="preserve">Tawo, S., Gasser, U., Gemperli, A., Merlo, C. M., &amp; Essig, S. (2019). General practitioners’ willingness to participate in research: a survey in central Switzerland. </w:t>
      </w:r>
      <w:r>
        <w:rPr>
          <w:i w:val="1"/>
          <w:iCs w:val="1"/>
        </w:rPr>
        <w:t xml:space="preserve">PLoS One</w:t>
      </w:r>
      <w:r>
        <w:rPr/>
        <w:t xml:space="preserve">, (e0213358).</w:t>
      </w:r>
    </w:p>
    <w:p>
      <w:pPr>
        <w:spacing w:after="240" w:line="240" w:lineRule="atLeast"/>
      </w:pPr>
      <w:r>
        <w:rPr/>
        <w:t xml:space="preserve">Trezzini, B., Brach, M., Post, M., Gemperli, A., &amp; Trezzini, B. (2019). Prevalence of and factors associated with expressed and unmet service needs reported by persons with spinal cord injury living in the community. </w:t>
      </w:r>
      <w:r>
        <w:rPr>
          <w:i w:val="1"/>
          <w:iCs w:val="1"/>
        </w:rPr>
        <w:t xml:space="preserve">Spinal Cord</w:t>
      </w:r>
      <w:r>
        <w:rPr/>
        <w:t xml:space="preserve">, (57(6)), 490–500.</w:t>
      </w:r>
    </w:p>
    <w:p>
      <w:pPr>
        <w:spacing w:after="240" w:line="240" w:lineRule="atLeast"/>
      </w:pPr>
      <w:r>
        <w:rPr/>
        <w:t xml:space="preserve">Huang, J., Pacheco Barzallo, D. P., Rubinelli, S., Münzel, N., Brach, M., &amp; Gemperli, A. (2019). What influences the use of professional home care for individuals with spinal cord injury? A cross-sectional study on family caregivers. </w:t>
      </w:r>
      <w:r>
        <w:rPr>
          <w:i w:val="1"/>
          <w:iCs w:val="1"/>
        </w:rPr>
        <w:t xml:space="preserve">Spinal Cord</w:t>
      </w:r>
      <w:r>
        <w:rPr/>
        <w:t xml:space="preserve">, (57(11)), 924–932.</w:t>
      </w:r>
    </w:p>
    <w:p>
      <w:pPr>
        <w:spacing w:after="240" w:line="240" w:lineRule="atLeast"/>
      </w:pPr>
      <w:r>
        <w:rPr/>
        <w:t xml:space="preserve">Tomaschek, R., Gemperli, A., Rupp, R., Geng, V., &amp; Scheel-Sailer, A. (2019). A systematic review of outcome measures in initial rehabilitation of individuals with newly acquired spinal cord injury: providing evidence for clinical practice guidelines. </w:t>
      </w:r>
      <w:r>
        <w:rPr>
          <w:i w:val="1"/>
          <w:iCs w:val="1"/>
        </w:rPr>
        <w:t xml:space="preserve">European Journal of Physical and Rehabilitation Medicine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(5), 605–617. https://doi.org/10.23736/S1973-9087.19.05676-4</w:t>
      </w:r>
    </w:p>
    <w:p>
      <w:pPr>
        <w:spacing w:after="240" w:line="240" w:lineRule="atLeast"/>
      </w:pPr>
      <w:r>
        <w:rPr/>
        <w:t xml:space="preserve">Tawo, S., Gasser, S., Gemperli, A., Merlo, C. M., &amp; Essig, S. (2019). General practitioners’ willingness to participate in research: A survey in central Switzerland.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Meier, M. E., Boes, S., Gemperli, A., Gmünder, P., Koligi, K., Metzger, S., … Scheel-Sailer, A. (2019). Treatment and cost of pressure injury stages III or IV in four patients with spinal cord injury – the Basel Decubitus Concept. </w:t>
      </w:r>
      <w:r>
        <w:rPr>
          <w:i w:val="1"/>
          <w:iCs w:val="1"/>
        </w:rPr>
        <w:t xml:space="preserve">Spinal Cord Series and Cases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Ronca, E. M., Brunkert, T., Koch, H. G., Jordan, X., &amp; Gemperli, A. (2018). Residential location of people with chronic spinal cord injury: the importance of local health care infrastructure.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(657). https://doi.org/10.5281/zenodo.2551224</w:t>
      </w:r>
    </w:p>
    <w:p>
      <w:pPr>
        <w:spacing w:after="240" w:line="240" w:lineRule="atLeast"/>
      </w:pPr>
      <w:r>
        <w:rPr/>
        <w:t xml:space="preserve">Berendonk, C., Rogausch., A., Gemperli, A., &amp; Himmel, W. (2018). Variability and dimensionality of students’ and supervisors’ mini-CEX scores in undergraduate medical clerkships - a multilevel factor analysis. </w:t>
      </w:r>
      <w:r>
        <w:rPr>
          <w:i w:val="1"/>
          <w:iCs w:val="1"/>
        </w:rPr>
        <w:t xml:space="preserve">BMC Medical Education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(100). https://doi.org/10.5281/zenodo.2551226</w:t>
      </w:r>
    </w:p>
    <w:p>
      <w:pPr>
        <w:spacing w:after="240" w:line="240" w:lineRule="atLeast"/>
      </w:pPr>
      <w:r>
        <w:rPr/>
        <w:t xml:space="preserve">Wäckerlin, S., Gemperli, A., Sigrist-Nix, D., &amp; Arnet, U. (2018). Need and availability of assistive devices to compensate for impaired hand function of individuals with tetraplegia. </w:t>
      </w:r>
      <w:r>
        <w:rPr>
          <w:i w:val="1"/>
          <w:iCs w:val="1"/>
        </w:rPr>
        <w:t xml:space="preserve">The Journal of Spinal Cord Medicine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(1), 77–87. https://doi.org/10.1080/10790268.2018.1479054</w:t>
      </w:r>
    </w:p>
    <w:p>
      <w:pPr>
        <w:spacing w:after="240" w:line="240" w:lineRule="atLeast"/>
      </w:pPr>
      <w:r>
        <w:rPr/>
        <w:t xml:space="preserve">Lampart, P. S., Gemperli, A., Baumberger, M., Bersch, I., Prodinger, B., Schmitt, K., &amp; Scheel-Sailer, A. (2018). Administration of assessment instruments during the first rehabilitation of patients with spinal cord injury: a retrospective chart analysis. </w:t>
      </w:r>
      <w:r>
        <w:rPr>
          <w:i w:val="1"/>
          <w:iCs w:val="1"/>
        </w:rPr>
        <w:t xml:space="preserve">Spinal Cord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Hertig-Godeschalk, A., Gemperli, A., Hinrichs, T., &amp; Arnet, A. (2018). Availability and need of home adaptations for personal mobility among individuals with spinal cord injury. </w:t>
      </w:r>
      <w:r>
        <w:rPr>
          <w:i w:val="1"/>
          <w:iCs w:val="1"/>
        </w:rPr>
        <w:t xml:space="preserve">Journal of Spinal Cord Medicine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Schindewolf, M., Fuss, T., Fink, H., Gemperli, A., Haine, A., &amp; Baumgartner, I. (2018). Efficacy outcomes of endovascular versus surgical revascularization in chronic critical lower limb ischemia: results from a prospective cohort study. </w:t>
      </w:r>
      <w:r>
        <w:rPr>
          <w:i w:val="1"/>
          <w:iCs w:val="1"/>
        </w:rPr>
        <w:t xml:space="preserve">Angiology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Ronca, E. M., Scheel-Sailer, A., Koch, H. G., Brach, M., Essig, S., Münzel, N., &amp; Gemperli, A. (2018). Satisfaction with access and quality of healthcare services for people with spinal cord injury living in the community. </w:t>
      </w:r>
      <w:r>
        <w:rPr>
          <w:i w:val="1"/>
          <w:iCs w:val="1"/>
        </w:rPr>
        <w:t xml:space="preserve">The Journal of Spinal Cord Medicine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Ronca, E. M., Scheel-Sailer, A., Koch, H. G., &amp; Gemperli, A. (2017). Healthcare utilization in persons with spinal cord injury: part 2 – determinants, geographic variation and comparison to the general population. </w:t>
      </w:r>
      <w:r>
        <w:rPr>
          <w:i w:val="1"/>
          <w:iCs w:val="1"/>
        </w:rPr>
        <w:t xml:space="preserve">Spinal Cord</w:t>
      </w:r>
      <w:r>
        <w:rPr/>
        <w:t xml:space="preserve">, (Spinal Cord 55(9):828-833.).</w:t>
      </w:r>
    </w:p>
    <w:p>
      <w:pPr>
        <w:spacing w:after="240" w:line="240" w:lineRule="atLeast"/>
      </w:pPr>
      <w:r>
        <w:rPr/>
        <w:t xml:space="preserve">Gemperli, A., Ronca, E. M., Scheel-Sailer, A., Koch, H. G., Brach, M., &amp; Trezzini, B. (2017). Healthcare utilization in persons with spinal cord injury: part 1 – outpatient services. </w:t>
      </w:r>
      <w:r>
        <w:rPr>
          <w:i w:val="1"/>
          <w:iCs w:val="1"/>
        </w:rPr>
        <w:t xml:space="preserve">Spinal Cord</w:t>
      </w:r>
      <w:r>
        <w:rPr/>
        <w:t xml:space="preserve">, (Spinal Cord 55(9)), 823–827.</w:t>
      </w:r>
    </w:p>
    <w:p>
      <w:pPr>
        <w:spacing w:after="240" w:line="240" w:lineRule="atLeast"/>
      </w:pPr>
      <w:r>
        <w:rPr/>
        <w:t xml:space="preserve">Bertolo, A., Pavlicek, D., Gemperli, A., Baur, M., Pötzel, T., &amp; Stoyanov, J. (2017). Increased motility of mesenchymal stem cells is correlated with inhibition of stimulated peripheral blood mononuclear cells in vitro. </w:t>
      </w:r>
      <w:r>
        <w:rPr>
          <w:i w:val="1"/>
          <w:iCs w:val="1"/>
        </w:rPr>
        <w:t xml:space="preserve">J Stem Cells Regen Med</w:t>
      </w:r>
      <w:r>
        <w:rPr/>
        <w:t xml:space="preserve">, (J Stem Cells Regen Med 13(2)).</w:t>
      </w:r>
    </w:p>
    <w:p>
      <w:pPr>
        <w:spacing w:after="240" w:line="240" w:lineRule="atLeast"/>
      </w:pPr>
      <w:r>
        <w:rPr/>
        <w:t xml:space="preserve">Pagnamenta, A., Bruno, R., Gemperli, A., Previsdomini, M., Chiesa, A., Corti, M., … Rothen, H. (2016). Impact of a communication strategy on family satisfaction in the intensive care unit. </w:t>
      </w:r>
      <w:r>
        <w:rPr>
          <w:i w:val="1"/>
          <w:iCs w:val="1"/>
        </w:rPr>
        <w:t xml:space="preserve">Acta Anaesthesiologica Scandinavica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(6), 800–809.</w:t>
      </w:r>
    </w:p>
    <w:p>
      <w:pPr>
        <w:spacing w:after="240" w:line="240" w:lineRule="atLeast"/>
      </w:pPr>
      <w:r>
        <w:rPr/>
        <w:t xml:space="preserve">Florio, J., Arnet, U., Gemperli, A., &amp; Hinrichs, T. (2016). Need and use of assistive devices for personal mobility by individuals with spinal cord injury. </w:t>
      </w:r>
      <w:r>
        <w:rPr>
          <w:i w:val="1"/>
          <w:iCs w:val="1"/>
        </w:rPr>
        <w:t xml:space="preserve">Journal of Spinal Cord Medicine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(4), 461–467.</w:t>
      </w:r>
    </w:p>
    <w:p>
      <w:pPr>
        <w:spacing w:after="240" w:line="240" w:lineRule="atLeast"/>
      </w:pPr>
      <w:r>
        <w:rPr/>
        <w:t xml:space="preserve">Deforth, M., Bronzova, J., Tritsch, C., Dorsey, E., Ferreira, J., &amp; Gemperli, A. (2016). Comparison of Huntingtons disease in Europe and North America. </w:t>
      </w:r>
      <w:r>
        <w:rPr>
          <w:i w:val="1"/>
          <w:iCs w:val="1"/>
        </w:rPr>
        <w:t xml:space="preserve">Movement Disorders – Clinical Practice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(3), 358–367.</w:t>
      </w:r>
    </w:p>
    <w:p>
      <w:pPr>
        <w:spacing w:after="240" w:line="240" w:lineRule="atLeast"/>
      </w:pPr>
      <w:r>
        <w:rPr/>
        <w:t xml:space="preserve">Hinrichs, T., Prodinger, B., Brinkhof, M., &amp; Gemperli, A. (2016). Subgroups in epidemiological studies on spinal cord injury: evaluation of international recommendations in the Swiss Spinal Cord Injury Cohort Study. </w:t>
      </w:r>
      <w:r>
        <w:rPr>
          <w:i w:val="1"/>
          <w:iCs w:val="1"/>
        </w:rPr>
        <w:t xml:space="preserve">Journal of Rehabilitation Medicine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(2), 141–148.</w:t>
      </w:r>
    </w:p>
    <w:p>
      <w:pPr>
        <w:spacing w:after="240" w:line="240" w:lineRule="atLeast"/>
      </w:pPr>
      <w:r>
        <w:rPr/>
        <w:t xml:space="preserve">Brinkhof, M., Fekete, C., Chamberlain, J., Post, M., &amp; Gemperli, A. (2016). Swiss national community survey on functioning after spinal cord injury: Protocol, characteristics of participants and determinants of non-response. </w:t>
      </w:r>
      <w:r>
        <w:rPr>
          <w:i w:val="1"/>
          <w:iCs w:val="1"/>
        </w:rPr>
        <w:t xml:space="preserve">Journal of Rehabilitation Medicine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(2), 120–130.</w:t>
      </w:r>
    </w:p>
    <w:p>
      <w:pPr>
        <w:spacing w:after="240" w:line="240" w:lineRule="atLeast"/>
      </w:pPr>
      <w:r>
        <w:rPr/>
        <w:t xml:space="preserve">Gysin-Maillart, A., Soravia, L., Gemperli, A., &amp; Koch, M. (2016). Suicide ideation is related to therapeutic alliance in a brief therapy for attempted suicide. </w:t>
      </w:r>
      <w:r>
        <w:rPr>
          <w:i w:val="1"/>
          <w:iCs w:val="1"/>
        </w:rPr>
        <w:t xml:space="preserve">Archives of Suicide Research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(1), 113–126.</w:t>
      </w:r>
    </w:p>
    <w:p>
      <w:pPr>
        <w:spacing w:after="240" w:line="240" w:lineRule="atLeast"/>
      </w:pPr>
      <w:r>
        <w:rPr/>
        <w:t xml:space="preserve">Ronca, E. M., Scheel-Sailer, A., Koch, H. G., Metzger, S., &amp; Gemperli, A. (2016). Inpatient migration patterns in persons with spinal cord injury: A registry study with hospital discharge data. </w:t>
      </w:r>
      <w:r>
        <w:rPr>
          <w:i w:val="1"/>
          <w:iCs w:val="1"/>
        </w:rPr>
        <w:t xml:space="preserve">SSM Population Health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259–268.</w:t>
      </w:r>
    </w:p>
    <w:p>
      <w:pPr>
        <w:spacing w:after="240" w:line="240" w:lineRule="atLeast"/>
      </w:pPr>
      <w:r>
        <w:rPr/>
        <w:t xml:space="preserve">Süssmuth, D., Müller, V. M., Geitner, C., Landwehrmeyer, B., Iff, S., Gemperli, A., &amp; Orth, M. (2015). Fat-free mass and its predictors in Huntington’s disease. </w:t>
      </w:r>
      <w:r>
        <w:rPr>
          <w:i w:val="1"/>
          <w:iCs w:val="1"/>
        </w:rPr>
        <w:t xml:space="preserve">Journal of Neurolology</w:t>
      </w:r>
      <w:r>
        <w:rPr/>
        <w:t xml:space="preserve">, </w:t>
      </w:r>
      <w:r>
        <w:rPr>
          <w:i w:val="1"/>
          <w:iCs w:val="1"/>
        </w:rPr>
        <w:t xml:space="preserve">262</w:t>
      </w:r>
      <w:r>
        <w:rPr/>
        <w:t xml:space="preserve"> (6), 1533–1540.</w:t>
      </w:r>
    </w:p>
    <w:p>
      <w:pPr>
        <w:spacing w:after="240" w:line="240" w:lineRule="atLeast"/>
      </w:pPr>
      <w:r>
        <w:rPr/>
        <w:t xml:space="preserve">Fekete, C., Segerer, W., Gemperli, A., &amp; Brinkhof, M. (2015). Surveying persons with disabilities: Participation rates and response behaviours in the community survey of the Swiss Spinal Cord Injury Cohort Study (SwiSCI). </w:t>
      </w:r>
      <w:r>
        <w:rPr>
          <w:i w:val="1"/>
          <w:iCs w:val="1"/>
        </w:rPr>
        <w:t xml:space="preserve">BMC Medical Research Methodology</w:t>
      </w:r>
      <w:r>
        <w:rPr/>
        <w:t xml:space="preserve">, (15), 8.</w:t>
      </w:r>
    </w:p>
    <w:p>
      <w:pPr>
        <w:spacing w:after="240" w:line="240" w:lineRule="atLeast"/>
      </w:pPr>
      <w:r>
        <w:rPr/>
        <w:t xml:space="preserve">Rogausch, A., Beyeler, C., Montagne, S., Jucker-Kupper, P., Berendonk, C., Huwendiek, S., … Himmel, W. (2015). The influence of students’ prior clinical skills and context characteristics on mini-CEX scores in clerkships – a multilevel analysis. </w:t>
      </w:r>
      <w:r>
        <w:rPr>
          <w:i w:val="1"/>
          <w:iCs w:val="1"/>
        </w:rPr>
        <w:t xml:space="preserve">BMC Medical Education</w:t>
      </w:r>
      <w:r>
        <w:rPr/>
        <w:t xml:space="preserve">, (15), 208.</w:t>
      </w:r>
    </w:p>
    <w:p>
      <w:pPr>
        <w:spacing w:after="240" w:line="240" w:lineRule="atLeast"/>
      </w:pPr>
      <w:r>
        <w:rPr/>
        <w:t xml:space="preserve">Speroni, C., Gobbi, D., Gemperli, A., Merlani, P., &amp; Pagnamenta, A. (2015). Potential predictors of visiting hours policies in the intensive care setting. </w:t>
      </w:r>
      <w:r>
        <w:rPr>
          <w:i w:val="1"/>
          <w:iCs w:val="1"/>
        </w:rPr>
        <w:t xml:space="preserve">Minerva Anestesiologica</w:t>
      </w:r>
      <w:r>
        <w:rPr/>
        <w:t xml:space="preserve">, </w:t>
      </w:r>
      <w:r>
        <w:rPr>
          <w:i w:val="1"/>
          <w:iCs w:val="1"/>
        </w:rPr>
        <w:t xml:space="preserve">81</w:t>
      </w:r>
      <w:r>
        <w:rPr/>
        <w:t xml:space="preserve"> (12), 1338–1345.</w:t>
      </w:r>
    </w:p>
    <w:p>
      <w:pPr>
        <w:spacing w:after="240" w:line="240" w:lineRule="atLeast"/>
      </w:pPr>
      <w:r>
        <w:rPr/>
        <w:t xml:space="preserve">Bertolo, A., Gemperli, A., Gruber, M., Gantenbein, B., Baur, M., Pötzel, T., &amp; Stoyanov, J. (2015). In vitro cell motility as a potential mesenchymal stem cells marker for multipotency. </w:t>
      </w:r>
      <w:r>
        <w:rPr>
          <w:i w:val="1"/>
          <w:iCs w:val="1"/>
        </w:rPr>
        <w:t xml:space="preserve">Stem Cells Translational Medicine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84–90.</w:t>
      </w:r>
    </w:p>
    <w:p>
      <w:pPr>
        <w:spacing w:after="240" w:line="240" w:lineRule="atLeast"/>
      </w:pPr>
      <w:r>
        <w:rPr/>
        <w:t xml:space="preserve">Fekete, C., Weyers, S., Siegrist, J., Michel, G., &amp; Gemperli, A. (2015). Poor nutrition and substance use in a Swiss cohort of adults with spinal cord injury. </w:t>
      </w:r>
      <w:r>
        <w:rPr>
          <w:i w:val="1"/>
          <w:iCs w:val="1"/>
        </w:rPr>
        <w:t xml:space="preserve">Journal of Public Health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(1), 25–35. https://doi.org/10.5281/zenodo.4068213</w:t>
      </w:r>
    </w:p>
    <w:p>
      <w:pPr>
        <w:spacing w:after="240" w:line="240" w:lineRule="atLeast"/>
      </w:pPr>
      <w:r>
        <w:rPr/>
        <w:t xml:space="preserve">Al Hasani, F., Knoepfli, M., Gemperli, A., Kollar, A., Banz, V., Kettenbach, J., … Dufour, F. (2014). Factors affecting screening for hepatocellular carcinoma. </w:t>
      </w:r>
      <w:r>
        <w:rPr>
          <w:i w:val="1"/>
          <w:iCs w:val="1"/>
        </w:rPr>
        <w:t xml:space="preserve">Annals of Hepatology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(2), 204–210.</w:t>
      </w:r>
    </w:p>
    <w:p>
      <w:pPr>
        <w:spacing w:after="240" w:line="240" w:lineRule="atLeast"/>
      </w:pPr>
      <w:r>
        <w:rPr/>
        <w:t xml:space="preserve">Gerger, H., Munder, T., Gemperli, A., Nüesch, E., Trelle, S., Jüni, P., &amp; Bartholet, J. (2014). Integrating fragmented evidence by network meta-analysis: relative effectiveness of psychological interventions for adults with post-traumatic stress disorder. </w:t>
      </w:r>
      <w:r>
        <w:rPr>
          <w:i w:val="1"/>
          <w:iCs w:val="1"/>
        </w:rPr>
        <w:t xml:space="preserve">Psychological Medicine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(15), 3151–3164.</w:t>
      </w:r>
    </w:p>
    <w:p>
      <w:pPr>
        <w:spacing w:after="240" w:line="240" w:lineRule="atLeast"/>
      </w:pPr>
      <w:r>
        <w:rPr/>
        <w:t xml:space="preserve">Duttweiler, S., Gemperli, A., Collet, H., Bauer, D. C., Zimmerli, U., Cornuz, J., … Rodondi, N. (2014). Clinically Relevant Quality Measures for Risk Factor Control in Primary Care: a retrospective cohort study. </w:t>
      </w:r>
      <w:r>
        <w:rPr>
          <w:i w:val="1"/>
          <w:iCs w:val="1"/>
        </w:rPr>
        <w:t xml:space="preserve">BMC Health Services Research</w:t>
      </w:r>
      <w:r>
        <w:rPr/>
        <w:t xml:space="preserve">, (14), 306.</w:t>
      </w:r>
    </w:p>
    <w:p>
      <w:pPr>
        <w:spacing w:after="240" w:line="240" w:lineRule="atLeast"/>
      </w:pPr>
      <w:r>
        <w:rPr/>
        <w:t xml:space="preserve">Montagne, S., Rogausch, A., Gemperli, A., Berendonk, C., Jucker-Kupper, P., &amp; Beyeler, C. (2014). Mini-CEX during medical clerkships: Are learning needs and learning goals aligned? </w:t>
      </w:r>
      <w:r>
        <w:rPr>
          <w:i w:val="1"/>
          <w:iCs w:val="1"/>
        </w:rPr>
        <w:t xml:space="preserve">Medical Education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(10), 1008–1019.</w:t>
      </w:r>
    </w:p>
    <w:p>
      <w:pPr>
        <w:spacing w:after="240" w:line="240" w:lineRule="atLeast"/>
      </w:pPr>
      <w:r>
        <w:rPr/>
        <w:t xml:space="preserve">Loymans, B., Gemperli, A., Cohen, J., Rubinstein, M., Sterk, J., Reddel, K., … ter Riet, G. (2014). Comparative effectiveness of long-term pharmacological treatment strategies to prevent asthma exacerbations: a network meta-analysis. </w:t>
      </w:r>
      <w:r>
        <w:rPr>
          <w:i w:val="1"/>
          <w:iCs w:val="1"/>
        </w:rPr>
        <w:t xml:space="preserve">British Medical Journal</w:t>
      </w:r>
      <w:r>
        <w:rPr/>
        <w:t xml:space="preserve">, </w:t>
      </w:r>
      <w:r>
        <w:rPr>
          <w:i w:val="1"/>
          <w:iCs w:val="1"/>
        </w:rPr>
        <w:t xml:space="preserve">348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Gemperli, A., Sottas, A., &amp; Stucki, G. (2014). Health professionals for the future. </w:t>
      </w:r>
      <w:r>
        <w:rPr>
          <w:i w:val="1"/>
          <w:iCs w:val="1"/>
        </w:rPr>
        <w:t xml:space="preserve">BMC Health Serv Res.</w:t>
      </w:r>
      <w:r>
        <w:rPr/>
        <w:t xml:space="preserve">, 43 ff.</w:t>
      </w:r>
    </w:p>
    <w:p>
      <w:pPr>
        <w:spacing w:after="240" w:line="240" w:lineRule="atLeast"/>
      </w:pPr>
      <w:r>
        <w:rPr/>
        <w:t xml:space="preserve">Ségard, M., Depecker, C., Langer, J., Gemperli, A., &amp; Cadore, L. (2013). Ultrasonographic features of PMEL17 (silver) mutant gene-associated multiple congenital ocular anomalies (MCOA) in Comtois and Rocky Mountain horses. </w:t>
      </w:r>
      <w:r>
        <w:rPr>
          <w:i w:val="1"/>
          <w:iCs w:val="1"/>
        </w:rPr>
        <w:t xml:space="preserve">Veterinary Ophthalmology</w:t>
      </w:r>
      <w:r>
        <w:rPr/>
        <w:t xml:space="preserve">, 429–435.</w:t>
      </w:r>
    </w:p>
    <w:p>
      <w:pPr>
        <w:spacing w:after="240" w:line="240" w:lineRule="atLeast"/>
      </w:pPr>
      <w:r>
        <w:rPr/>
        <w:t xml:space="preserve">Liu, L. J. S., Tsai, Y., Keidel, D., Gemperli, A., Ineichen, A., Hazenkamp-von Arx, M., … Schindler, C. (2012). Long-term exposure models for traffic related NO2 across geographically diverse areas over separate years. </w:t>
      </w:r>
      <w:r>
        <w:rPr>
          <w:i w:val="1"/>
          <w:iCs w:val="1"/>
        </w:rPr>
        <w:t xml:space="preserve">Atmospheric Environment</w:t>
      </w:r>
      <w:r>
        <w:rPr/>
        <w:t xml:space="preserve">, (46), 460–471.</w:t>
      </w:r>
    </w:p>
    <w:p>
      <w:pPr>
        <w:spacing w:after="240" w:line="240" w:lineRule="atLeast"/>
      </w:pPr>
      <w:r>
        <w:rPr/>
        <w:t xml:space="preserve">da Costa, R., Rutjes, W., Johnston, C., Reichenbach, S., Nuesch, E., Tonia, T., … Jüni, P. (2012). Methods to convert continuous outcomes into odds ratios of treatment response and numbers needed to treat: meta-epidemiological study. </w:t>
      </w:r>
      <w:r>
        <w:rPr>
          <w:i w:val="1"/>
          <w:iCs w:val="1"/>
        </w:rPr>
        <w:t xml:space="preserve">International Journal of Epidemiology</w:t>
      </w:r>
      <w:r>
        <w:rPr/>
        <w:t xml:space="preserve">, (41), 1445–1459.</w:t>
      </w:r>
    </w:p>
    <w:p>
      <w:pPr>
        <w:spacing w:after="240" w:line="240" w:lineRule="atLeast"/>
      </w:pPr>
      <w:r>
        <w:rPr/>
        <w:t xml:space="preserve">Gerbase, W., Keidel, D., Imboden, M., Gemperli, A., Bircher, M., Schmid-Grendelmeier, P., … Probst-Hensch, N. (2011). Effect modifcation of immunoglobulin E-mediated atopy and rhinitis by glutathione S-transferase genotypes in passive smokers. </w:t>
      </w:r>
      <w:r>
        <w:rPr>
          <w:i w:val="1"/>
          <w:iCs w:val="1"/>
        </w:rPr>
        <w:t xml:space="preserve">Clinical and Experimental Allergy</w:t>
      </w:r>
      <w:r>
        <w:rPr/>
        <w:t xml:space="preserve">, (41), 1579–1586.</w:t>
      </w:r>
    </w:p>
    <w:p>
      <w:pPr>
        <w:spacing w:after="240" w:line="240" w:lineRule="atLeast"/>
      </w:pPr>
      <w:r>
        <w:rPr/>
        <w:t xml:space="preserve">Gemperli, A., Curjuric, I., Imboden, M., Schindler, C., Downs, S., Hersberger, M., … Gaspoz, M. (2010). HMOX1 and GST variants modify attenuation of FEF25-75% decline due to PM10 reduction. </w:t>
      </w:r>
      <w:r>
        <w:rPr>
          <w:i w:val="1"/>
          <w:iCs w:val="1"/>
        </w:rPr>
        <w:t xml:space="preserve">European Respiratory Journal</w:t>
      </w:r>
      <w:r>
        <w:rPr/>
        <w:t xml:space="preserve">, (35), 505–514.</w:t>
      </w:r>
    </w:p>
    <w:p>
      <w:pPr>
        <w:spacing w:after="240" w:line="240" w:lineRule="atLeast"/>
      </w:pPr>
      <w:r>
        <w:rPr/>
        <w:t xml:space="preserve">Deubelbeiss, U., Gemperli, A., Schindler, C., Baty, F., &amp; Brutsche, M. (2010). Prevalence of sarcoidosis in Switzerland is associated with environmental factors. </w:t>
      </w:r>
      <w:r>
        <w:rPr>
          <w:i w:val="1"/>
          <w:iCs w:val="1"/>
        </w:rPr>
        <w:t xml:space="preserve">European Respiratory Journal</w:t>
      </w:r>
      <w:r>
        <w:rPr/>
        <w:t xml:space="preserve">, (35), 1088–1097.</w:t>
      </w:r>
    </w:p>
    <w:p>
      <w:pPr>
        <w:spacing w:after="240" w:line="240" w:lineRule="atLeast"/>
      </w:pPr>
      <w:r>
        <w:rPr/>
        <w:t xml:space="preserve">Gemperli, A. (2010). Safety analysis using Bayesian simulation methods in SAS 9.2. </w:t>
      </w:r>
      <w:r>
        <w:rPr>
          <w:i w:val="1"/>
          <w:iCs w:val="1"/>
        </w:rPr>
        <w:t xml:space="preserve">Pharmaceutical Programming</w:t>
      </w:r>
      <w:r>
        <w:rPr/>
        <w:t xml:space="preserve">, (3), 29–36.</w:t>
      </w:r>
    </w:p>
    <w:p>
      <w:pPr>
        <w:spacing w:after="240" w:line="240" w:lineRule="atLeast"/>
      </w:pPr>
      <w:r>
        <w:rPr/>
        <w:t xml:space="preserve">Ducret-Stich, R., Delfino, J., Tjoa, T., Gemperli, A., Ineichen, A., Wu, J., … Liu, L. J. S. (2010). Examining the representativeness of home outdoor PM2.5, EC, and OC estimates for daily personal exposures in Southern California. </w:t>
      </w:r>
      <w:r>
        <w:rPr>
          <w:i w:val="1"/>
          <w:iCs w:val="1"/>
        </w:rPr>
        <w:t xml:space="preserve">Air Quality, Atmosphere &amp; Health</w:t>
      </w:r>
      <w:r>
        <w:rPr/>
        <w:t xml:space="preserve">, 1–17.</w:t>
      </w:r>
    </w:p>
    <w:p>
      <w:pPr>
        <w:spacing w:after="240" w:line="240" w:lineRule="atLeast"/>
      </w:pPr>
      <w:r>
        <w:rPr/>
        <w:t xml:space="preserve">Ducret-Stich, R., Delfino, J., Tjoa, T., Gemperli, A., Ineichen, A., Wu, J., … Liu, L. J. S. (2009). Home outdoor models for traffic-related air pollutants do not represent personal exposure measurements in Southern California. </w:t>
      </w:r>
      <w:r>
        <w:rPr>
          <w:i w:val="1"/>
          <w:iCs w:val="1"/>
        </w:rPr>
        <w:t xml:space="preserve">Journal of Physics: Conference Series</w:t>
      </w:r>
      <w:r>
        <w:rPr/>
        <w:t xml:space="preserve">, </w:t>
      </w:r>
      <w:r>
        <w:rPr>
          <w:i w:val="1"/>
          <w:iCs w:val="1"/>
        </w:rPr>
        <w:t xml:space="preserve">151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Ackermann-Liebrich, U., Schindler, C., Frei, P., Probst-Hensch, M., Imboden, M., Gemperli, A., … Bircher, J. (2009). Sensitization to Ambrosia in Switzerland: a public health threat in waiting.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139</w:t>
      </w:r>
      <w:r>
        <w:rPr/>
        <w:t xml:space="preserve">, 70–75.</w:t>
      </w:r>
    </w:p>
    <w:p>
      <w:pPr>
        <w:spacing w:after="240" w:line="240" w:lineRule="atLeast"/>
      </w:pPr>
      <w:r>
        <w:rPr/>
        <w:t xml:space="preserve">Felber-Dietrich, D., Gemperli, A., Gaspoz, M., Schindler, C., Liu, L. J. S., Gold, D. R., … Ackermann-Liebrich, U. (2008). Differences in heart rate variability associated with long-term exposure to NO2. </w:t>
      </w:r>
      <w:r>
        <w:rPr>
          <w:i w:val="1"/>
          <w:iCs w:val="1"/>
        </w:rPr>
        <w:t xml:space="preserve">Environmental Health Perspectives</w:t>
      </w:r>
      <w:r>
        <w:rPr/>
        <w:t xml:space="preserve">, </w:t>
      </w:r>
      <w:r>
        <w:rPr>
          <w:i w:val="1"/>
          <w:iCs w:val="1"/>
        </w:rPr>
        <w:t xml:space="preserve">116</w:t>
      </w:r>
      <w:r>
        <w:rPr/>
        <w:t xml:space="preserve">, 1357–1361.</w:t>
      </w:r>
    </w:p>
    <w:p>
      <w:pPr>
        <w:spacing w:after="240" w:line="240" w:lineRule="atLeast"/>
      </w:pPr>
      <w:r>
        <w:rPr/>
        <w:t xml:space="preserve">Gemperli, A., Imboden, M., Rochat, T., Brutsche, M., Schindler, C., Downs, S., … Thun, G. (2008). Glutathione S-transferase genotype increases risk of progression from bronchial hyperresponsiveness to asthma in adults. </w:t>
      </w:r>
      <w:r>
        <w:rPr>
          <w:i w:val="1"/>
          <w:iCs w:val="1"/>
        </w:rPr>
        <w:t xml:space="preserve">Thorax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, 322–328.</w:t>
      </w:r>
    </w:p>
    <w:p>
      <w:pPr>
        <w:spacing w:after="240" w:line="240" w:lineRule="atLeast"/>
      </w:pPr>
      <w:r>
        <w:rPr/>
        <w:t xml:space="preserve">Mlambo, G., Sullivan, D., Mutambu, L., Soko, W., Mbedzi, J., Chivenga, J., … Kumar, N. (2007). Analysis of genetic polymorphism in select vaccine candidate antigens and microsatellite loci in Plasmodium falciparum from endemic areas at varying altitudes. </w:t>
      </w:r>
      <w:r>
        <w:rPr>
          <w:i w:val="1"/>
          <w:iCs w:val="1"/>
        </w:rPr>
        <w:t xml:space="preserve">Acta Tropica</w:t>
      </w:r>
      <w:r>
        <w:rPr/>
        <w:t xml:space="preserve">, </w:t>
      </w:r>
      <w:r>
        <w:rPr>
          <w:i w:val="1"/>
          <w:iCs w:val="1"/>
        </w:rPr>
        <w:t xml:space="preserve">102</w:t>
      </w:r>
      <w:r>
        <w:rPr/>
        <w:t xml:space="preserve">, 201–205.</w:t>
      </w:r>
    </w:p>
    <w:p>
      <w:pPr>
        <w:spacing w:after="240" w:line="240" w:lineRule="atLeast"/>
      </w:pPr>
      <w:r>
        <w:rPr/>
        <w:t xml:space="preserve">Mlambo, G., Sullivan, D., Mutambu, L., Soko, W., Mbedzi, J., Chivenga, J., … Kumar, N. (2007). High prevalence of molecular markers for resistance to chloroquine and pyrimethamine in Plasmodium falciparum from Zimbabwe. </w:t>
      </w:r>
      <w:r>
        <w:rPr>
          <w:i w:val="1"/>
          <w:iCs w:val="1"/>
        </w:rPr>
        <w:t xml:space="preserve">Parasitology Research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, 1147–1151.</w:t>
      </w:r>
    </w:p>
    <w:p>
      <w:pPr>
        <w:spacing w:after="240" w:line="240" w:lineRule="atLeast"/>
      </w:pPr>
      <w:r>
        <w:rPr/>
        <w:t xml:space="preserve">Downs, S., Schindler, C., Liu, L.-J., Keidel, D., Bayer-Oglesbyg, L., Brutsche, M., … Nilly, R. (2007). Reduced exposure to PM10 and attenuated age-related decline in lung function. </w:t>
      </w:r>
      <w:r>
        <w:rPr>
          <w:i w:val="1"/>
          <w:iCs w:val="1"/>
        </w:rPr>
        <w:t xml:space="preserve">New England Journal of Medicine</w:t>
      </w:r>
      <w:r>
        <w:rPr/>
        <w:t xml:space="preserve">, </w:t>
      </w:r>
      <w:r>
        <w:rPr>
          <w:i w:val="1"/>
          <w:iCs w:val="1"/>
        </w:rPr>
        <w:t xml:space="preserve">357</w:t>
      </w:r>
      <w:r>
        <w:rPr/>
        <w:t xml:space="preserve">, 2338–2347.</w:t>
      </w:r>
    </w:p>
    <w:p>
      <w:pPr>
        <w:spacing w:after="240" w:line="240" w:lineRule="atLeast"/>
      </w:pPr>
      <w:r>
        <w:rPr/>
        <w:t xml:space="preserve">Yang, J., Gemperli, A., Vounatsou, P., Tanner, M., Zhou, N., &amp; Utzinger, J. (2006). A growing degree-days based time-series analysis for prediction of Schistosoma Japonicum transmission in Jiangsu province, China. </w:t>
      </w:r>
      <w:r>
        <w:rPr>
          <w:i w:val="1"/>
          <w:iCs w:val="1"/>
        </w:rPr>
        <w:t xml:space="preserve">American Journal of Tropical Medicine and Hygiene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, 549–555.</w:t>
      </w:r>
    </w:p>
    <w:p>
      <w:pPr>
        <w:spacing w:after="240" w:line="240" w:lineRule="atLeast"/>
      </w:pPr>
      <w:r>
        <w:rPr/>
        <w:t xml:space="preserve">Mlambo, G., Mutambu, L., Mduluza, T., Soko, W., Mbedzi, J., Chivenga, J., … Kumar, N. (2006). Antibody responses to P. falciparum vaccine candidate antigens in three areas distinct with respect altitude. </w:t>
      </w:r>
      <w:r>
        <w:rPr>
          <w:i w:val="1"/>
          <w:iCs w:val="1"/>
        </w:rPr>
        <w:t xml:space="preserve">Acta Tropica</w:t>
      </w:r>
      <w:r>
        <w:rPr/>
        <w:t xml:space="preserve">, </w:t>
      </w:r>
      <w:r>
        <w:rPr>
          <w:i w:val="1"/>
          <w:iCs w:val="1"/>
        </w:rPr>
        <w:t xml:space="preserve">100</w:t>
      </w:r>
      <w:r>
        <w:rPr/>
        <w:t xml:space="preserve">, 70–78.</w:t>
      </w:r>
    </w:p>
    <w:p>
      <w:pPr>
        <w:spacing w:after="240" w:line="240" w:lineRule="atLeast"/>
      </w:pPr>
      <w:r>
        <w:rPr/>
        <w:t xml:space="preserve">Gemperli, A., Vounatsou, P., Sogoba, N., &amp; Smith, T. (2006). Malaria mapping using transmission models: application to survey data from Mali. </w:t>
      </w:r>
      <w:r>
        <w:rPr>
          <w:i w:val="1"/>
          <w:iCs w:val="1"/>
        </w:rPr>
        <w:t xml:space="preserve">American Journal of Epidemiology</w:t>
      </w:r>
      <w:r>
        <w:rPr/>
        <w:t xml:space="preserve">, </w:t>
      </w:r>
      <w:r>
        <w:rPr>
          <w:i w:val="1"/>
          <w:iCs w:val="1"/>
        </w:rPr>
        <w:t xml:space="preserve">163</w:t>
      </w:r>
      <w:r>
        <w:rPr/>
        <w:t xml:space="preserve">, 289–297.</w:t>
      </w:r>
    </w:p>
    <w:p>
      <w:pPr>
        <w:spacing w:after="240" w:line="240" w:lineRule="atLeast"/>
      </w:pPr>
      <w:r>
        <w:rPr/>
        <w:t xml:space="preserve">Gemperli, A., Sogoba, N., Fondjo, E., Mabaso, M., Bagayoko, M., Briet, T., … Vounatsou, P. (2006). Mapping malaria transmission in West and Central Africa. </w:t>
      </w:r>
      <w:r>
        <w:rPr>
          <w:i w:val="1"/>
          <w:iCs w:val="1"/>
        </w:rPr>
        <w:t xml:space="preserve">Tropical Medicine and International Health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1032–1046.</w:t>
      </w:r>
    </w:p>
    <w:p>
      <w:pPr>
        <w:spacing w:after="240" w:line="240" w:lineRule="atLeast"/>
      </w:pPr>
      <w:r>
        <w:rPr/>
        <w:t xml:space="preserve">Gemperli, A., &amp; Vounatsou, P. (2006). Strategies for fitting large, geostatistical data in MCMC simulation. </w:t>
      </w:r>
      <w:r>
        <w:rPr>
          <w:i w:val="1"/>
          <w:iCs w:val="1"/>
        </w:rPr>
        <w:t xml:space="preserve">Communications in Statistics: Simulation &amp; Computation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331–345.</w:t>
      </w:r>
    </w:p>
    <w:p>
      <w:pPr>
        <w:spacing w:after="240" w:line="240" w:lineRule="atLeast"/>
      </w:pPr>
      <w:r>
        <w:rPr/>
        <w:t xml:space="preserve">Abdulla, S., Gemperli, A., Mukasa, O., Armstrong Schellenberg, M., Lengeler, C., Vounatsou, P., &amp; Smith, T. (2005). Spatial effects of the social marketing of insecticide treated nets on malaria morbidity. </w:t>
      </w:r>
      <w:r>
        <w:rPr>
          <w:i w:val="1"/>
          <w:iCs w:val="1"/>
        </w:rPr>
        <w:t xml:space="preserve">Tropical Medicine and International Health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11–18.</w:t>
      </w:r>
    </w:p>
    <w:p>
      <w:pPr>
        <w:spacing w:after="240" w:line="240" w:lineRule="atLeast"/>
      </w:pPr>
      <w:r>
        <w:rPr/>
        <w:t xml:space="preserve">Gemperli, A., Vounatsou, P., Anderegg, D., &amp; Pluschke, G. (2004). EPIDEMIO: earth observation in epidemiology, Proceedings of the 2004 Envisat &amp; ERS Symposium. </w:t>
      </w:r>
      <w:r>
        <w:rPr>
          <w:i w:val="1"/>
          <w:iCs w:val="1"/>
        </w:rPr>
        <w:t xml:space="preserve">ESA Publications Division</w:t>
      </w:r>
      <w:r>
        <w:rPr/>
        <w:t xml:space="preserve">, </w:t>
      </w:r>
      <w:r>
        <w:rPr>
          <w:i w:val="1"/>
          <w:iCs w:val="1"/>
        </w:rPr>
        <w:t xml:space="preserve">159</w:t>
      </w:r>
      <w:r>
        <w:rPr/>
        <w:t xml:space="preserve">, 64–72.</w:t>
      </w:r>
    </w:p>
    <w:p>
      <w:pPr>
        <w:spacing w:after="240" w:line="240" w:lineRule="atLeast"/>
      </w:pPr>
      <w:r>
        <w:rPr/>
        <w:t xml:space="preserve">Gemperli, A., Vounatsou, P., Kleinschmidt, I., Bagayoko, M., Lengeler, C., &amp; Smith, T. (2004). Spatial patterns of infant mortality in Mali; the effect of malaria endemicity. </w:t>
      </w:r>
      <w:r>
        <w:rPr>
          <w:i w:val="1"/>
          <w:iCs w:val="1"/>
        </w:rPr>
        <w:t xml:space="preserve">American Journal of Epidemiology</w:t>
      </w:r>
      <w:r>
        <w:rPr/>
        <w:t xml:space="preserve">, </w:t>
      </w:r>
      <w:r>
        <w:rPr>
          <w:i w:val="1"/>
          <w:iCs w:val="1"/>
        </w:rPr>
        <w:t xml:space="preserve">159</w:t>
      </w:r>
      <w:r>
        <w:rPr/>
        <w:t xml:space="preserve">, 64–72.</w:t>
      </w:r>
    </w:p>
    <w:p>
      <w:pPr>
        <w:spacing w:after="240" w:line="240" w:lineRule="atLeast"/>
      </w:pPr>
      <w:r>
        <w:rPr/>
        <w:t xml:space="preserve">Gemperli, A., &amp; Vounatsou, P. (2003). Fitting generalized linear mixed models for point-referenced spatial data. </w:t>
      </w:r>
      <w:r>
        <w:rPr>
          <w:i w:val="1"/>
          <w:iCs w:val="1"/>
        </w:rPr>
        <w:t xml:space="preserve">Journal of Modern Applied Statistical Methods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481–495.</w:t>
      </w:r>
    </w:p>
    <w:p>
      <w:pPr>
        <w:spacing w:after="240" w:line="240" w:lineRule="atLeast"/>
      </w:pPr>
      <w:r>
        <w:rPr/>
        <w:t xml:space="preserve">Schweri, T., Schlaepfer, P., Gemperli, A., &amp; Helbling, A. (1999). Tonsillektomie und Entstehung von Allergien. </w:t>
      </w:r>
      <w:r>
        <w:rPr>
          <w:i w:val="1"/>
          <w:iCs w:val="1"/>
        </w:rPr>
        <w:t xml:space="preserve">Aktuelle Probleme der Otorhinolaryngologie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Gemperli, A. (2024). Functioning as the key to a comprehensive 360-degree life course foundation for healthy longevity research. In National Academies of Sciences, Engineering, and Medicine (Ed.), </w:t>
      </w:r>
      <w:r>
        <w:rPr>
          <w:i w:val="1"/>
          <w:iCs w:val="1"/>
        </w:rPr>
        <w:t xml:space="preserve">National Academies of Sciences, Engineering, and Medicine</w:t>
      </w:r>
      <w:r>
        <w:rPr/>
        <w:t xml:space="preserve">. Washington DC: The National Academies Press. Retrieved from https://doi.org/10.17226/27763</w:t>
      </w:r>
    </w:p>
    <w:p>
      <w:pPr>
        <w:spacing w:after="240" w:line="240" w:lineRule="atLeast"/>
      </w:pPr>
      <w:r>
        <w:rPr/>
        <w:t xml:space="preserve">Gemperli, A., &amp; Ronca, E. M. (2018). Spezialisierte Versorgung – Nachsorge bei Personen mit Rückenmarksverletzung in der Schweiz. In Kessler, O., Jehle, K., Wächter, M., Gedamke, S. &amp; Willisegger, J. (Eds.), </w:t>
      </w:r>
      <w:r>
        <w:rPr>
          <w:i w:val="1"/>
          <w:iCs w:val="1"/>
        </w:rPr>
        <w:t xml:space="preserve">Immer mehr – immer besser? Über-, Unter und Fehlversorgung im Schweizer Gesundheitswesen</w:t>
      </w:r>
      <w:r>
        <w:rPr/>
        <w:t xml:space="preserve"> (pp. 163–174). Göttingen: Hogrefe.</w:t>
      </w:r>
    </w:p>
    <w:p>
      <w:pPr>
        <w:spacing w:after="240" w:line="240" w:lineRule="atLeast"/>
      </w:pPr>
      <w:r>
        <w:rPr/>
        <w:t xml:space="preserve">Gemperli, A. (2016). Patientenzufriedenheitsmessung in der Rehabilitation. In Stephan, Hill &amp; Kathrin, Jehle (Eds.), </w:t>
      </w:r>
      <w:r>
        <w:rPr>
          <w:i w:val="1"/>
          <w:iCs w:val="1"/>
        </w:rPr>
        <w:t xml:space="preserve">Feigenblatt oder Baum der Erkenntnis, Messungen der Patientenzufriedenheit: Standortbestimmung und Ausblick</w:t>
      </w:r>
      <w:r>
        <w:rPr/>
        <w:t xml:space="preserve"> (Vol. 131, pp. 49–57). Bern: Schweizerische Gesellschaft für Gesundheitspolitik.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Gemperli, A. (2003). </w:t>
      </w:r>
      <w:r>
        <w:rPr>
          <w:i w:val="1"/>
          <w:iCs w:val="1"/>
        </w:rPr>
        <w:t xml:space="preserve">Development of Spatial Statistical Methods for Modeling Point-Referenced Spatial Data in Malaria Epidemiology</w:t>
      </w:r>
      <w:r>
        <w:rPr/>
        <w:t xml:space="preserve"> (Dissertation). Swiss Tropical Institute, University of Basel, Switzerland.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Gemperli, A. (19 September 2025). Auf Patientenreise durchs Spital. </w:t>
      </w:r>
      <w:r>
        <w:rPr>
          <w:i w:val="1"/>
          <w:iCs w:val="1"/>
        </w:rPr>
        <w:t xml:space="preserve">Willisauer Bote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Gemperli, A. (19 July 2024). Versicherer und Preisgestaltung.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Gemperli, A. (2024). Ein paradoxer Mangel. Über den Fachkräftemangel im Gesundheitswesen. </w:t>
      </w:r>
      <w:r>
        <w:rPr>
          <w:i w:val="1"/>
          <w:iCs w:val="1"/>
        </w:rPr>
        <w:t xml:space="preserve">Profil</w:t>
      </w:r>
      <w:r>
        <w:rPr/>
        <w:t xml:space="preserve">, 18–19.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Gantschnig, E., Egger, M., Filippo, M., Liechti, R., Gemperli, A., &amp; Egger, S. (1 August 2025). </w:t>
      </w:r>
      <w:r>
        <w:rPr>
          <w:i w:val="1"/>
          <w:iCs w:val="1"/>
        </w:rPr>
        <w:t xml:space="preserve">Gleichberechtigte Mobilität dank ÖV-ergänzender Fahrdienste? : eine Mixed-Method Studie über die Mobilität von Menschen mit Behinderung in der Schweiz</w:t>
      </w:r>
      <w:r>
        <w:rPr/>
        <w:t xml:space="preserve">. Winterthur: ZHAW Zürcher Hochschule für Angewandte Wissenschaften. https://doi.org/10.21256/zhaw-2490</w:t>
      </w:r>
    </w:p>
    <w:p>
      <w:pPr>
        <w:spacing w:after="240" w:line="240" w:lineRule="atLeast"/>
      </w:pPr>
      <w:r>
        <w:rPr/>
        <w:t xml:space="preserve">Essig, S., Fankhauser, M., Laubereau, B., Lampart, P. S., &amp; Gemperli, A. (2025). </w:t>
      </w:r>
      <w:r>
        <w:rPr>
          <w:i w:val="1"/>
          <w:iCs w:val="1"/>
        </w:rPr>
        <w:t xml:space="preserve">Healthcare for people with post-COVID and chronic fatigue syndrome in the canton of Lucerne: Situation analysis, need for action, and recommendations</w:t>
      </w:r>
      <w:r>
        <w:rPr/>
        <w:t xml:space="preserve">. Lucerne.</w:t>
      </w:r>
    </w:p>
    <w:p>
      <w:pPr>
        <w:spacing w:after="240" w:line="240" w:lineRule="atLeast"/>
      </w:pPr>
      <w:r>
        <w:rPr/>
        <w:t xml:space="preserve">Stephanie, W., Erin, W., Katherine, P., Nathan, S., Waitzberg, R., Pacheco Barzallo, D. P., &amp; Gemperli, A. (2025). </w:t>
      </w:r>
      <w:r>
        <w:rPr>
          <w:i w:val="1"/>
          <w:iCs w:val="1"/>
        </w:rPr>
        <w:t xml:space="preserve">Strengthening rehabilitation care: Learning from countries’ experiences on organizing service delivery and financing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Courvoisier, D., Bodenmann, P., Jackson, Y., Jaeger, H.-M., Buclin, P., Morisod, K., … Schick, M. (2023). </w:t>
      </w:r>
      <w:r>
        <w:rPr>
          <w:i w:val="1"/>
          <w:iCs w:val="1"/>
        </w:rPr>
        <w:t xml:space="preserve">Measuring equity of care in Swiss hospitals: a feasibility study. PRIORITY Study -- Panorama of Indicators on Equity in Healthcare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Gemperli, A., Rubinelli, S., Brach, M., Huang, J., Pacheco Barzallo, D. P., Essig, S., &amp; Zanini, C. (2018). </w:t>
      </w:r>
      <w:r>
        <w:rPr>
          <w:i w:val="1"/>
          <w:iCs w:val="1"/>
        </w:rPr>
        <w:t xml:space="preserve">Supporting family caregivers of people with spinal cord injury</w:t>
      </w:r>
      <w:r>
        <w:rPr/>
        <w:t xml:space="preserve"> (atellite project on G01a; Support programs for family caregivers).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Gemperli, A., Essig, S., Fankhauser, M., Laubereau, B., &amp; Lampart, P. S. (2025). </w:t>
      </w:r>
      <w:r>
        <w:rPr>
          <w:i w:val="1"/>
          <w:iCs w:val="1"/>
        </w:rPr>
        <w:t xml:space="preserve">Healthcare for people with post-COVID and chronic fatigue syndrome in the canton of Lucerne: Situation analysis, need for action, and recommendations [in German]</w:t>
      </w:r>
      <w:r>
        <w:rPr/>
        <w:t xml:space="preserve">. Retrieved from http://dx.doi.org/10.1177/11786329251349916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Prof., PhD Armin Gemperli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Prof., PhD Armin Gemperli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