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Andrew Gloster</w:t>
      </w:r>
    </w:p>
    <w:p>
      <w:pPr>
        <w:spacing w:after="240" w:line="240" w:lineRule="atLeast"/>
      </w:pPr>
      <w:r>
        <w:t xml:space="preserve">ORCID: 0000-0002-3751-0878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Benoy, C., Romanczuk-Seiferth, N., Villanueva, J., &amp; Gloster, A. (2023). </w:t>
      </w:r>
      <w:r>
        <w:rPr>
          <w:i w:val="1"/>
          <w:iCs w:val="1"/>
        </w:rPr>
        <w:t xml:space="preserve">Akzeptanz-und Commitment-Therapie (ACT)</w:t>
      </w:r>
      <w:r>
        <w:rPr/>
        <w:t xml:space="preserve"> (Psychotherapie kompakt) (1st ed.). Stuttgart: Kohlhammer Verlag.</w:t>
      </w:r>
    </w:p>
    <w:p>
      <w:pPr>
        <w:spacing w:after="240" w:line="240" w:lineRule="atLeast"/>
      </w:pPr>
      <w:r>
        <w:rPr/>
        <w:t xml:space="preserve">Gloster, A., &amp; Gerlach, A. L. (2020). </w:t>
      </w:r>
      <w:r>
        <w:rPr>
          <w:i w:val="1"/>
          <w:iCs w:val="1"/>
        </w:rPr>
        <w:t xml:space="preserve">Generalized Anxiety Disorder and Worrying: A Comprehensive Handbook for Clinicians and Researchers</w:t>
      </w:r>
      <w:r>
        <w:rPr/>
        <w:t xml:space="preserve">. Hoboken: John Wiley &amp; Sons. https://doi.org/10.1002/9781119189909</w:t>
      </w:r>
    </w:p>
    <w:p>
      <w:pPr>
        <w:spacing w:after="240" w:line="240" w:lineRule="atLeast"/>
      </w:pPr>
      <w:r>
        <w:rPr/>
        <w:t xml:space="preserve">Lang, T., Helbig-Lang, S., Westphal, D., Gloster, A., &amp; Wittchen, H.-U. (2018). </w:t>
      </w:r>
      <w:r>
        <w:rPr>
          <w:i w:val="1"/>
          <w:iCs w:val="1"/>
        </w:rPr>
        <w:t xml:space="preserve">Expositionsbasierte Therapie der Panikstörung mit Agoraphobie: Ein Behandlungsmanual</w:t>
      </w:r>
      <w:r>
        <w:rPr/>
        <w:t xml:space="preserve"> (Therapeutische Praxis) (2. Auflage). Göttingen: Hogrefe. https://doi.org/10.1026/02867-000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Schmid, J. J., Meyer, A. H., Mikoteit, T., Hoyer, J., Imboden, C., Hatzinger, M., … Gloster, A. (2026). Beliefs about relationships between symptoms and experiences in daily life: Evidence from experience sampling and self-report in individuals with or without major depression or social phobia. </w:t>
      </w:r>
      <w:r>
        <w:rPr>
          <w:i w:val="1"/>
          <w:iCs w:val="1"/>
        </w:rPr>
        <w:t xml:space="preserve">Behaviour Research and Therapy</w:t>
      </w:r>
      <w:r>
        <w:rPr/>
        <w:t xml:space="preserve">. https://doi.org/https://doi.org/10.1016/j.brat.2026.105071</w:t>
      </w:r>
    </w:p>
    <w:p>
      <w:pPr>
        <w:spacing w:after="240" w:line="240" w:lineRule="atLeast"/>
      </w:pPr>
      <w:r>
        <w:rPr/>
        <w:t xml:space="preserve">Elmer, T., Ram, N., Gloster, A., &amp; Bringmann, L. F. (2025). Studying Daily Social Interaction Quantity and Quality in Relation to Depression Change: A Multi-Phase Experience Sampling Study. </w:t>
      </w:r>
      <w:r>
        <w:rPr>
          <w:i w:val="1"/>
          <w:iCs w:val="1"/>
        </w:rPr>
        <w:t xml:space="preserve">Personality and Social Psychology Bulletin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(7), 1294–1309. https://doi.org/10.5281/zenodo.19595771</w:t>
      </w:r>
    </w:p>
    <w:p>
      <w:pPr>
        <w:spacing w:after="240" w:line="240" w:lineRule="atLeast"/>
      </w:pPr>
      <w:r>
        <w:rPr/>
        <w:t xml:space="preserve">Gloster, A., Haller, E., Bongartz, C. L. J., Pfister, F. O., Coviello, F., Meyer, A. H., &amp; Greifeneder, R. (2025). Through thick and thin: How friendship and psychological flexibility shape our response to being ostracized. </w:t>
      </w:r>
      <w:r>
        <w:rPr>
          <w:i w:val="1"/>
          <w:iCs w:val="1"/>
        </w:rPr>
        <w:t xml:space="preserve">Journal of Social and Clinical Psychology</w:t>
      </w:r>
      <w:r>
        <w:rPr/>
        <w:t xml:space="preserve">, </w:t>
      </w:r>
      <w:r>
        <w:rPr>
          <w:i w:val="1"/>
          <w:iCs w:val="1"/>
        </w:rPr>
        <w:t xml:space="preserve">44</w:t>
      </w:r>
      <w:r>
        <w:rPr/>
        <w:t xml:space="preserve"> (6), 533–559. https://doi.org/10.5281/zenodo.20749164</w:t>
      </w:r>
    </w:p>
    <w:p>
      <w:pPr>
        <w:spacing w:after="240" w:line="240" w:lineRule="atLeast"/>
      </w:pPr>
      <w:r>
        <w:rPr/>
        <w:t xml:space="preserve">Frey, E., Chong, Y. Y., Chien, W. T., &amp; Gloster, A. (2025). Cross-Cultural Comparison of Burnout, Insomnia and Turnover Intention Among Nurses in Eastern and Western Cultures During the COVID-19 Pandemic: Protective and Risk Factors. </w:t>
      </w:r>
      <w:r>
        <w:rPr>
          <w:i w:val="1"/>
          <w:iCs w:val="1"/>
        </w:rPr>
        <w:t xml:space="preserve">Nursing Reports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(2). https://doi.org/10.3390/nursrep15020052</w:t>
      </w:r>
    </w:p>
    <w:p>
      <w:pPr>
        <w:spacing w:after="240" w:line="240" w:lineRule="atLeast"/>
      </w:pPr>
      <w:r>
        <w:rPr/>
        <w:t xml:space="preserve">Hayes, S. C., Merwin, R. M., McHugh, L., Sandoz, E., A-Tjak, J., Ruiz, F. J., … McCracken, L. M. (2025). Relatório da Força-Tarefa da ACBS sobre as estratégias e táticas de pesquisa em ciência comportamental contextual. </w:t>
      </w:r>
      <w:r>
        <w:rPr>
          <w:i w:val="1"/>
          <w:iCs w:val="1"/>
        </w:rPr>
        <w:t xml:space="preserve">Revista Perspectivas em Análise do Comportamento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(2), 33–59. https://doi.org/10.5281/zenodo.21397496</w:t>
      </w:r>
    </w:p>
    <w:p>
      <w:pPr>
        <w:spacing w:after="240" w:line="240" w:lineRule="atLeast"/>
      </w:pPr>
      <w:r>
        <w:rPr/>
        <w:t xml:space="preserve">Catts, N. V., Sahdra, B. K., Ciarrochi, J., Fraser, M. I., Hernández, C., Hayes, S. C., &amp; Gloster, A. (2025). Distinct pathways to well-being: Exploring valued action and mood among stoics and non-stoics.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36</w:t>
      </w:r>
      <w:r>
        <w:rPr/>
        <w:t xml:space="preserve">, 100898 ff. https://doi.org/10.5281/zenodo.16569868</w:t>
      </w:r>
    </w:p>
    <w:p>
      <w:pPr>
        <w:spacing w:after="240" w:line="240" w:lineRule="atLeast"/>
      </w:pPr>
      <w:r>
        <w:rPr/>
        <w:t xml:space="preserve">Yau, P. T., Gloster, A., Chien, W. T., &amp; Chong, Y. Y. (2025). Psychological flexibility, parental competence, and prosociality in caregivers of children with special health needs: A network analysis of family functioning and child outcomes.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, 100970 ff. https://doi.org/10.5281/zenodo.19571328</w:t>
      </w:r>
    </w:p>
    <w:p>
      <w:pPr>
        <w:spacing w:after="240" w:line="240" w:lineRule="atLeast"/>
      </w:pPr>
      <w:r>
        <w:rPr/>
        <w:t xml:space="preserve">Fraser, M. I., Efthymiou, A., Adamski, D., Ciarrochi, J., Gloster, A., &amp; Sahdra, B. K. (2025). Self‑Compassion, Other‑Compassion, and Subjective Sleep Quality Indicators in a Clinical Population: An Experience Sampling Study. </w:t>
      </w:r>
      <w:r>
        <w:rPr>
          <w:i w:val="1"/>
          <w:iCs w:val="1"/>
        </w:rPr>
        <w:t xml:space="preserve">Mindfulness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, 2916–2929. https://doi.org/10.5281/zenodo.19596780</w:t>
      </w:r>
    </w:p>
    <w:p>
      <w:pPr>
        <w:spacing w:after="240" w:line="240" w:lineRule="atLeast"/>
      </w:pPr>
      <w:r>
        <w:rPr/>
        <w:t xml:space="preserve">Paiva, T., Nunes da Silva, A., Neto, D. D., Karekla, M., Kassianos, A. P., &amp; Gloster, A. (2024). The Effect of Psychological Flexibility on Well-Being during the COVID-19 Pandemic: The Multiple Mediation Role of Mindfulness and Coping. </w:t>
      </w:r>
      <w:r>
        <w:rPr>
          <w:i w:val="1"/>
          <w:iCs w:val="1"/>
        </w:rPr>
        <w:t xml:space="preserve">Behavioral Sciences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(7). https://doi.org/10.3390/bs14070545</w:t>
      </w:r>
    </w:p>
    <w:p>
      <w:pPr>
        <w:spacing w:after="240" w:line="240" w:lineRule="atLeast"/>
      </w:pPr>
      <w:r>
        <w:rPr/>
        <w:t xml:space="preserve">Gloster, A., Nadler, M., Block, V. J., Haller, E., Benoy, C., Rubel, J., … Hayes, S. C. (2024). When Average Isn’t Good Enough: Identifying Meaningful Subgroups in Clinical Data. </w:t>
      </w:r>
      <w:r>
        <w:rPr>
          <w:i w:val="1"/>
          <w:iCs w:val="1"/>
        </w:rPr>
        <w:t xml:space="preserve">Cognitive Therapy and Research</w:t>
      </w:r>
      <w:r>
        <w:rPr/>
        <w:t xml:space="preserve">, (48), 537–551. https://doi.org/10.1007/s10608-023-10453-x</w:t>
      </w:r>
    </w:p>
    <w:p>
      <w:pPr>
        <w:spacing w:after="240" w:line="240" w:lineRule="atLeast"/>
      </w:pPr>
      <w:r>
        <w:rPr/>
        <w:t xml:space="preserve">Neto, D. D., Mouadeb, D., Lemos, N., Nunes da Silva, A., Gloster, A., &amp; Perez, W. (2024). Contextual Similarities in Psychological Flexibility: the Brazil-Portugal Transcultural Adaptation of Psy-Flex. </w:t>
      </w:r>
      <w:r>
        <w:rPr>
          <w:i w:val="1"/>
          <w:iCs w:val="1"/>
        </w:rPr>
        <w:t xml:space="preserve">Current Psychology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(43), 25595–25603. https://doi.org/10.1007/s12144-024-06241-9</w:t>
      </w:r>
    </w:p>
    <w:p>
      <w:pPr>
        <w:spacing w:after="240" w:line="240" w:lineRule="atLeast"/>
      </w:pPr>
      <w:r>
        <w:rPr/>
        <w:t xml:space="preserve">Villanueva, J., Meyer, A. H., Block, V. J., Benoy, C., Bader, K., Brogli, S., … Gloster, A. (2024). How Mood Is affected by Environment and Upsetting Events: The Moderating Role of Psychological Flexibility. </w:t>
      </w:r>
      <w:r>
        <w:rPr>
          <w:i w:val="1"/>
          <w:iCs w:val="1"/>
        </w:rPr>
        <w:t xml:space="preserve">Psychotherapy Research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(4), 490–502. https://doi.org/10.1080/10503307.2023.2215392</w:t>
      </w:r>
    </w:p>
    <w:p>
      <w:pPr>
        <w:spacing w:after="240" w:line="240" w:lineRule="atLeast"/>
      </w:pPr>
      <w:r>
        <w:rPr/>
        <w:t xml:space="preserve">Ciarrochi, J., Hernández, C., Hill, D., Ong, C., Gloster, A., Levin, M. E., … Hayes, S. C. (2024). Process-based Therapy: A Common Ground for Understanding and Utilizing Therapeutic Practices. </w:t>
      </w:r>
      <w:r>
        <w:rPr>
          <w:i w:val="1"/>
          <w:iCs w:val="1"/>
        </w:rPr>
        <w:t xml:space="preserve">Journal of Psychotherapy Integration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 (3), 265–290. https://doi.org/10.5281/zenodo.15585469</w:t>
      </w:r>
    </w:p>
    <w:p>
      <w:pPr>
        <w:spacing w:after="240" w:line="240" w:lineRule="atLeast"/>
      </w:pPr>
      <w:r>
        <w:rPr/>
        <w:t xml:space="preserve">Ciarrochi, J., Sahdra, B. K., Hayes, S. C., Hofmann, S. G., Sanford, B., Stanton, C., … Gloster, A. (2024). A Personalised Approach to Identifying Important Determinants of Well-being. </w:t>
      </w:r>
      <w:r>
        <w:rPr>
          <w:i w:val="1"/>
          <w:iCs w:val="1"/>
        </w:rPr>
        <w:t xml:space="preserve">Cognitive Therapy and Research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, 1–22. https://doi.org/10.1007/s10608-024-10486-w</w:t>
      </w:r>
    </w:p>
    <w:p>
      <w:pPr>
        <w:spacing w:after="240" w:line="240" w:lineRule="atLeast"/>
      </w:pPr>
      <w:r>
        <w:rPr/>
        <w:t xml:space="preserve">Konstantinou, P., Trigeorgi, A., Georgiou, C., Michaelides, M., Gloster, A., McHugh, L., … Karekla, M. (2024). Coping with Emotional Pain: An Experimental Comparison of Acceptance vs. Avoidance Coping.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, 100820 ff. https://doi.org/10.5281/zenodo.15236700</w:t>
      </w:r>
    </w:p>
    <w:p>
      <w:pPr>
        <w:spacing w:after="240" w:line="240" w:lineRule="atLeast"/>
      </w:pPr>
      <w:r>
        <w:rPr/>
        <w:t xml:space="preserve">Rutschmann, R., Romanczuk-Seiferth, N., Gloster, A., &amp; Richter, C. (2024). Increasing Psychological Flexibility Is Associated with Positive Therapy Outcomes Following a Transdiagnostic ACT Treatment. </w:t>
      </w:r>
      <w:r>
        <w:rPr>
          <w:i w:val="1"/>
          <w:iCs w:val="1"/>
        </w:rPr>
        <w:t xml:space="preserve">Frontiers in Psychiatry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, 1403718 ff. https://doi.org/10.5281/zenodo.15236918</w:t>
      </w:r>
    </w:p>
    <w:p>
      <w:pPr>
        <w:spacing w:after="240" w:line="240" w:lineRule="atLeast"/>
      </w:pPr>
      <w:r>
        <w:rPr/>
        <w:t xml:space="preserve">Li, S. N., Chien, W. T., Lam, S. K. K., Chong, Y. Y., &amp; Gloster, A. (2024). Psychometric Properties of the Chinese Version of the Psy-Flex Among Parents of Children with Autism Spectrum Disorder. </w:t>
      </w:r>
      <w:r>
        <w:rPr>
          <w:i w:val="1"/>
          <w:iCs w:val="1"/>
        </w:rPr>
        <w:t xml:space="preserve">Journal of Autism and Developmental Disorders</w:t>
      </w:r>
      <w:r>
        <w:rPr/>
        <w:t xml:space="preserve">. https://doi.org/10.1007/s10803-024-06610-0</w:t>
      </w:r>
    </w:p>
    <w:p>
      <w:pPr>
        <w:spacing w:after="240" w:line="240" w:lineRule="atLeast"/>
      </w:pPr>
      <w:r>
        <w:rPr/>
        <w:t xml:space="preserve">Ciarrochi, J., Sahdra, B. K., Fraser, M. I., Hayes, S. C., Yap, K., &amp; Gloster, A. (2024). The Compassion Connection: Experience Sampling Insights Into Romantic Attraction.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. https://doi.org/10.1016/j.jcbs.2024.100749</w:t>
      </w:r>
    </w:p>
    <w:p>
      <w:pPr>
        <w:spacing w:after="240" w:line="240" w:lineRule="atLeast"/>
      </w:pPr>
      <w:r>
        <w:rPr/>
        <w:t xml:space="preserve">Sahdra, B. K., Ciarrochi, J., Fraser, M. I., Yap, K., Haller, E., Hayes, S. C., … Gloster, A. (2023). The Compassion Balance: Understanding the Interrelation of Self- and Other-Compassion for Optimal Well-being. </w:t>
      </w:r>
      <w:r>
        <w:rPr>
          <w:i w:val="1"/>
          <w:iCs w:val="1"/>
        </w:rPr>
        <w:t xml:space="preserve">Mindfulness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(8), 1997–2013. https://doi.org/10.1007/s12671-023-02187-4</w:t>
      </w:r>
    </w:p>
    <w:p>
      <w:pPr>
        <w:spacing w:after="240" w:line="240" w:lineRule="atLeast"/>
      </w:pPr>
      <w:r>
        <w:rPr/>
        <w:t xml:space="preserve">Chong, Y. Y., Frey, E., Chien, W. T., Cheng, H. Y., &amp; Gloster, A. (2023). The Role of Psychological Flexibility in the Relationships between Burnout, Job Satisfaction, and Mental Health among Nurses in Combatting COVID-19: A Two-Region Survey. </w:t>
      </w:r>
      <w:r>
        <w:rPr>
          <w:i w:val="1"/>
          <w:iCs w:val="1"/>
        </w:rPr>
        <w:t xml:space="preserve">Journal of Nursing Scholarship</w:t>
      </w:r>
      <w:r>
        <w:rPr/>
        <w:t xml:space="preserve">, </w:t>
      </w:r>
      <w:r>
        <w:rPr>
          <w:i w:val="1"/>
          <w:iCs w:val="1"/>
        </w:rPr>
        <w:t xml:space="preserve">55</w:t>
      </w:r>
      <w:r>
        <w:rPr/>
        <w:t xml:space="preserve"> (5), 1068–1081. https://doi.org/10.1111/jnu.12874</w:t>
      </w:r>
    </w:p>
    <w:p>
      <w:pPr>
        <w:spacing w:after="240" w:line="240" w:lineRule="atLeast"/>
      </w:pPr>
      <w:r>
        <w:rPr/>
        <w:t xml:space="preserve">Alvarez-Galvez, J., Anastasiou, A., Lamnisos, D., Constantinou, M., Nicolaou, C., Papacostas, S., … Kassianos, A. P. (2023). The Impact of Government Actions and Risk Perception on the Promotion of Self-Protective Behaviors During the COVID-19 Pandemic.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(4). https://doi.org/10.1371/journal.pone.0284433</w:t>
      </w:r>
    </w:p>
    <w:p>
      <w:pPr>
        <w:spacing w:after="240" w:line="240" w:lineRule="atLeast"/>
      </w:pPr>
      <w:r>
        <w:rPr/>
        <w:t xml:space="preserve">Gloster, A., Rinner, M. T. B., Haller, E., Hoyer, J., Mikoteit, T., Imboden, C., … Meyer, A. H. (2023). Is Helping You Helping Me? The Assessment of Helping Others Using Event Sampling Methodology in a Clinical and a Non‐Clinical Sample. </w:t>
      </w:r>
      <w:r>
        <w:rPr>
          <w:i w:val="1"/>
          <w:iCs w:val="1"/>
        </w:rPr>
        <w:t xml:space="preserve">British Journal of Social Psychology</w:t>
      </w:r>
      <w:r>
        <w:rPr/>
        <w:t xml:space="preserve">, </w:t>
      </w:r>
      <w:r>
        <w:rPr>
          <w:i w:val="1"/>
          <w:iCs w:val="1"/>
        </w:rPr>
        <w:t xml:space="preserve">62</w:t>
      </w:r>
      <w:r>
        <w:rPr/>
        <w:t xml:space="preserve"> (2). https://doi.org/10.1111/bjso.12593</w:t>
      </w:r>
    </w:p>
    <w:p>
      <w:pPr>
        <w:spacing w:after="240" w:line="240" w:lineRule="atLeast"/>
      </w:pPr>
      <w:r>
        <w:rPr/>
        <w:t xml:space="preserve">Ribeiro, S., Nunes da Silva, A., Neto, D. D., Gloster, A., Kassianos, A. P., &amp; Karekla, M. (2023). Psychological Impact of COVID-19: Moderated-Mediation Effect of Social Support and of Psychological Flexibility (Impacto psicológico COVID-19: efeito mediação-moderada do suporte social e da flexibilidade psicológica). </w:t>
      </w:r>
      <w:r>
        <w:rPr>
          <w:i w:val="1"/>
          <w:iCs w:val="1"/>
        </w:rPr>
        <w:t xml:space="preserve">Revista Psicologia, Saúde &amp; Doenças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 (2), 632–643. https://doi.org/10.15309/23psd240217</w:t>
      </w:r>
    </w:p>
    <w:p>
      <w:pPr>
        <w:spacing w:after="240" w:line="240" w:lineRule="atLeast"/>
      </w:pPr>
      <w:r>
        <w:rPr/>
        <w:t xml:space="preserve">Gloster, A., Haller, E., Villanueva, J., Block, V. J., Benoy, C., Meyer, A. H., … Lang, U. E. (2023). Psychotherapy for Chronic In- and Outpatients with Common Mental Disorders: The “Choose Change” Effectiveness Trial. </w:t>
      </w:r>
      <w:r>
        <w:rPr>
          <w:i w:val="1"/>
          <w:iCs w:val="1"/>
        </w:rPr>
        <w:t xml:space="preserve">Psychotherapy and Psychosomatics</w:t>
      </w:r>
      <w:r>
        <w:rPr/>
        <w:t xml:space="preserve">, </w:t>
      </w:r>
      <w:r>
        <w:rPr>
          <w:i w:val="1"/>
          <w:iCs w:val="1"/>
        </w:rPr>
        <w:t xml:space="preserve">92</w:t>
      </w:r>
      <w:r>
        <w:rPr/>
        <w:t xml:space="preserve"> (2), 124–132. https://doi.org/10.1159/000529411</w:t>
      </w:r>
    </w:p>
    <w:p>
      <w:pPr>
        <w:spacing w:after="240" w:line="240" w:lineRule="atLeast"/>
      </w:pPr>
      <w:r>
        <w:rPr/>
        <w:t xml:space="preserve">Chong, Y. Y., Chien, W. T., Cheng, H. Y., Lamnisos, D., Lubenko, J., Presti, G., … Karekla, M. (2023). Predictors of Changing Patterns of Adherence to Containment Measures during the Early Stage of COVID-19 Pandemic: An International Longitudinal Study. </w:t>
      </w:r>
      <w:r>
        <w:rPr>
          <w:i w:val="1"/>
          <w:iCs w:val="1"/>
        </w:rPr>
        <w:t xml:space="preserve">Globalization and Health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(1). https://doi.org/10.1186/s12992-023-00928-7</w:t>
      </w:r>
    </w:p>
    <w:p>
      <w:pPr>
        <w:spacing w:after="240" w:line="240" w:lineRule="atLeast"/>
      </w:pPr>
      <w:r>
        <w:rPr/>
        <w:t xml:space="preserve">Konstantinou, P., Trigeorgi, A., Georgiou, C., Michaelides, M., Gloster, A., Georgiou, E., … Karekla, M. (2023). Functional Versus Dysfunctional Coping with Physical Pain: An Experimental Comparison of Acceptance vs. Avoidance Coping. </w:t>
      </w:r>
      <w:r>
        <w:rPr>
          <w:i w:val="1"/>
          <w:iCs w:val="1"/>
        </w:rPr>
        <w:t xml:space="preserve">Behaviour Research and Therapy</w:t>
      </w:r>
      <w:r>
        <w:rPr/>
        <w:t xml:space="preserve">, </w:t>
      </w:r>
      <w:r>
        <w:rPr>
          <w:i w:val="1"/>
          <w:iCs w:val="1"/>
        </w:rPr>
        <w:t xml:space="preserve">167</w:t>
      </w:r>
      <w:r>
        <w:rPr/>
        <w:t xml:space="preserve">. https://doi.org/10.1016/j.brat.2023.104339</w:t>
      </w:r>
    </w:p>
    <w:p>
      <w:pPr>
        <w:spacing w:after="240" w:line="240" w:lineRule="atLeast"/>
      </w:pPr>
      <w:r>
        <w:rPr/>
        <w:t xml:space="preserve">Konstantinou, P., Ioannou, M., Melanthiou, D., Georgiou, K., Almas, I., Gloster, A., … Karekla, M. (2023). The Impact of Acceptance and Commitment Therapy (ACT) on Quality of Life and Symptom Improvement among Chronic Health Conditions: A Systematic Review and Meta-analysis.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, 240–253. https://doi.org/10.1016/j.jcbs.2023.08.004</w:t>
      </w:r>
    </w:p>
    <w:p>
      <w:pPr>
        <w:spacing w:after="240" w:line="240" w:lineRule="atLeast"/>
      </w:pPr>
      <w:r>
        <w:rPr/>
        <w:t xml:space="preserve">Aydın, G., Kassianos, A. P., Karekla, M., &amp; Gloster, A. (2022). Perceived Stress in COVID-19 and the First Post-Lockdown Activities (COVID-19 PANDEMİSİNDE ALGILANAN STRES VE “EVDEKAL” UYGULAMASI BİTTİKTEN SONRA YAPILMAK İSTENEN İLK ETKİNLİKLER). </w:t>
      </w:r>
      <w:r>
        <w:rPr>
          <w:i w:val="1"/>
          <w:iCs w:val="1"/>
        </w:rPr>
        <w:t xml:space="preserve">Trakya Journal of Education (Trakya Eğitim Dergisi)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(3), 1372–1385. https://doi.org/10.24315/tred.983179</w:t>
      </w:r>
    </w:p>
    <w:p>
      <w:pPr>
        <w:spacing w:after="240" w:line="240" w:lineRule="atLeast"/>
      </w:pPr>
      <w:r>
        <w:rPr/>
        <w:t xml:space="preserve">Čolić, J., Bassett, T. R., Latysheva, A., Imboden, C., Bader, K., Hatzinger, M., … Hoyer, J. (2022). Predictors of Embarrassment in Daily Social Interactions in Social Phobia, Major Depression and Healthy Controls. </w:t>
      </w:r>
      <w:r>
        <w:rPr>
          <w:i w:val="1"/>
          <w:iCs w:val="1"/>
        </w:rPr>
        <w:t xml:space="preserve">Journal of Social and Clinical Psychology</w:t>
      </w:r>
      <w:r>
        <w:rPr/>
        <w:t xml:space="preserve">, </w:t>
      </w:r>
      <w:r>
        <w:rPr>
          <w:i w:val="1"/>
          <w:iCs w:val="1"/>
        </w:rPr>
        <w:t xml:space="preserve">41</w:t>
      </w:r>
      <w:r>
        <w:rPr/>
        <w:t xml:space="preserve"> (2). https://doi.org/10.1521/jscp.2022.41.2.105</w:t>
      </w:r>
    </w:p>
    <w:p>
      <w:pPr>
        <w:spacing w:after="240" w:line="240" w:lineRule="atLeast"/>
      </w:pPr>
      <w:r>
        <w:rPr/>
        <w:t xml:space="preserve">Rinner, M. T. B., Haller, E., Meyer, A. H., &amp; Gloster, A. (2022). Is Giving Receiving? The Influence of Autonomy on the Association between Prosocial Behavior and Well-being.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24</w:t>
      </w:r>
      <w:r>
        <w:rPr/>
        <w:t xml:space="preserve">. https://doi.org/10.1016/j.jcbs.2022.03.011</w:t>
      </w:r>
    </w:p>
    <w:p>
      <w:pPr>
        <w:spacing w:after="240" w:line="240" w:lineRule="atLeast"/>
      </w:pPr>
      <w:r>
        <w:rPr/>
        <w:t xml:space="preserve">Karekla, M., Demosthenous, G., Georgiou, C., Konstantinou, P., Trigiorgi, A., Koushiou, M., … Gloster, A. (2022). Machine Learning Advances the Classification and Prediction of Responding from Psychophysiological Reactions.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. https://doi.org/10.1016/j.jcbs.2022.07.006</w:t>
      </w:r>
    </w:p>
    <w:p>
      <w:pPr>
        <w:spacing w:after="240" w:line="240" w:lineRule="atLeast"/>
      </w:pPr>
      <w:r>
        <w:rPr/>
        <w:t xml:space="preserve">Block, V. J., Haller, E., Villanueva, J., Meyer, A. H., Benoy, C., Walter, M., … Gloster, A. (2022). Meaningful Relationships in Community and Clinical Samples: Their Importance for Mental Health. </w:t>
      </w:r>
      <w:r>
        <w:rPr>
          <w:i w:val="1"/>
          <w:iCs w:val="1"/>
        </w:rPr>
        <w:t xml:space="preserve">Frontiers in Psychology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. https://doi.org/10.3389/fpsyg.2022.832520</w:t>
      </w:r>
    </w:p>
    <w:p>
      <w:pPr>
        <w:spacing w:after="240" w:line="240" w:lineRule="atLeast"/>
      </w:pPr>
      <w:r>
        <w:rPr/>
        <w:t xml:space="preserve">Haller, E., Lubenko, J., Presti, G., Squatrito, V., Constantinou, M., Nicolaou, C., … Gloster, A. (2022). To Help or not To Help? Prosocial Behavior, Its Association with Well-being, and Predictors of Prosocial Behavior during the COVID-19 Pandemic. </w:t>
      </w:r>
      <w:r>
        <w:rPr>
          <w:i w:val="1"/>
          <w:iCs w:val="1"/>
        </w:rPr>
        <w:t xml:space="preserve">Frontiers in Psychology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. https://doi.org/10.3389/fpsyg.2021.775032</w:t>
      </w:r>
    </w:p>
    <w:p>
      <w:pPr>
        <w:spacing w:after="240" w:line="240" w:lineRule="atLeast"/>
      </w:pPr>
      <w:r>
        <w:rPr/>
        <w:t xml:space="preserve">Rus, C. L., Oţoiu, C., Baban, A., Vâjâean, C., Kassianos, A. P., Karekla, M., &amp; Gloster, A. (2022). Working as a Healthcare Professional and Wellbeing During the COVID-19 Pandemic: Work Recovery Experiences and Need for Recovery as Mediators. </w:t>
      </w:r>
      <w:r>
        <w:rPr>
          <w:i w:val="1"/>
          <w:iCs w:val="1"/>
        </w:rPr>
        <w:t xml:space="preserve">Frontiers in Psychology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. https://doi.org/10.3389/fpsyg.2022.718422</w:t>
      </w:r>
    </w:p>
    <w:p>
      <w:pPr>
        <w:spacing w:after="240" w:line="240" w:lineRule="atLeast"/>
      </w:pPr>
      <w:r>
        <w:rPr/>
        <w:t xml:space="preserve">Chong, Y. Y., Chien, W. T., Cheng, H. Y., Lamnisos, D., Lubenko, J., Presti, G., … Kassianos, A. P. (2021). Patterns of Psychological Responses among the Public during the Early Phase of COVID-19: A Cross-Regional Analysis. </w:t>
      </w:r>
      <w:r>
        <w:rPr>
          <w:i w:val="1"/>
          <w:iCs w:val="1"/>
        </w:rPr>
        <w:t xml:space="preserve">International Journal of Environmental Research and Public Health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(8). https://doi.org/10.3390/ijerph18084143</w:t>
      </w:r>
    </w:p>
    <w:p>
      <w:pPr>
        <w:spacing w:after="240" w:line="240" w:lineRule="atLeast"/>
      </w:pPr>
      <w:r>
        <w:rPr/>
        <w:t xml:space="preserve">Richter, J., Pietzner, A., Koenig, J., Thayer, J. F., Pané-Farré, C., Gerlach, A. L., … Hamm, A. O. (2021). Vagal Control of the Heart Decreases during Increasing Imminence of Interoceptive Threat in Patients with Panic Disorder and Agoraphobia. </w:t>
      </w:r>
      <w:r>
        <w:rPr>
          <w:i w:val="1"/>
          <w:iCs w:val="1"/>
        </w:rPr>
        <w:t xml:space="preserve">Scientific Reports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(7960). https://doi.org/10.1038/s41598-021-86867-y</w:t>
      </w:r>
    </w:p>
    <w:p>
      <w:pPr>
        <w:spacing w:after="240" w:line="240" w:lineRule="atLeast"/>
      </w:pPr>
      <w:r>
        <w:rPr/>
        <w:t xml:space="preserve">Wahl, K., van den Hout, M., V. Heinzel, C., Kollárik, M., Meyer, A. H., Benoy, C., … Lieb, R. (2021). Rumination about Obsessive Symptoms and Mood Maintains Obsessive-Compulsive Symptoms and Depressed Mood: An Experimental Study. </w:t>
      </w:r>
      <w:r>
        <w:rPr>
          <w:i w:val="1"/>
          <w:iCs w:val="1"/>
        </w:rPr>
        <w:t xml:space="preserve">Journal of Abnormal Psychology</w:t>
      </w:r>
      <w:r>
        <w:rPr/>
        <w:t xml:space="preserve">, </w:t>
      </w:r>
      <w:r>
        <w:rPr>
          <w:i w:val="1"/>
          <w:iCs w:val="1"/>
        </w:rPr>
        <w:t xml:space="preserve">130</w:t>
      </w:r>
      <w:r>
        <w:rPr/>
        <w:t xml:space="preserve"> (5). https://doi.org/10.1037/abn0000677</w:t>
      </w:r>
    </w:p>
    <w:p>
      <w:pPr>
        <w:spacing w:after="240" w:line="240" w:lineRule="atLeast"/>
      </w:pPr>
      <w:r>
        <w:rPr/>
        <w:t xml:space="preserve">Chong, Y. Y., Chien, W. T., Cheng, H. Y., Kassianos, A. P., Gloster, A., &amp; Karekla, M. (2021). Can Psychological Flexibility and Prosociality Mitigate Illness Perceptions toward COVID-19 on Mental Health? A Cross-Sectional Study among Hong Kong Adults. </w:t>
      </w:r>
      <w:r>
        <w:rPr>
          <w:i w:val="1"/>
          <w:iCs w:val="1"/>
        </w:rPr>
        <w:t xml:space="preserve">Globalization and Health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(43). https://doi.org/10.1186/s12992-021-00692-6</w:t>
      </w:r>
    </w:p>
    <w:p>
      <w:pPr>
        <w:spacing w:after="240" w:line="240" w:lineRule="atLeast"/>
      </w:pPr>
      <w:r>
        <w:rPr/>
        <w:t xml:space="preserve">Villanueva, J., Meyer, A. H., Mikoteit, T., Hoyer, J., Imboden, C., Bader, K., … Gloster, A. (2021). Having versus not Having Social Interactions in Patients Diagnosed with Depression or Social Phobia and Controls.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 (4). https://doi.org/10.1371/journal.pone.0249765</w:t>
      </w:r>
    </w:p>
    <w:p>
      <w:pPr>
        <w:spacing w:after="240" w:line="240" w:lineRule="atLeast"/>
      </w:pPr>
      <w:r>
        <w:rPr/>
        <w:t xml:space="preserve">Büttner, C. M., Gloster, A., &amp; Greifeneder, R. (2021). Your Phone Ruins our Lunch: Attitudes, Norms, and Valuing the Interaction Predict Phone Use and Phubbing in Dyadic Social Interactions. </w:t>
      </w:r>
      <w:r>
        <w:rPr>
          <w:i w:val="1"/>
          <w:iCs w:val="1"/>
        </w:rPr>
        <w:t xml:space="preserve">Mobile Media &amp; Communication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(3). https://doi.org/10.1177/20501579211059914</w:t>
      </w:r>
    </w:p>
    <w:p>
      <w:pPr>
        <w:spacing w:after="240" w:line="240" w:lineRule="atLeast"/>
      </w:pPr>
      <w:r>
        <w:rPr/>
        <w:t xml:space="preserve">Kassianos, A. P., Georgiou, A., Kyprianidou, M., Lamnisos, D., Lubenko, J., Presti, G., … Constantinidou, A. (2021). Mental Health and Adherence to COVID-19 Protective Behaviors among Cancer Patients during the COVID-19 Pandemic: An International, Multinational Cross-Sectional Study. </w:t>
      </w:r>
      <w:r>
        <w:rPr>
          <w:i w:val="1"/>
          <w:iCs w:val="1"/>
        </w:rPr>
        <w:t xml:space="preserve">Cancers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(24). https://doi.org/10.3390/cancers13246294</w:t>
      </w:r>
    </w:p>
    <w:p>
      <w:pPr>
        <w:spacing w:after="240" w:line="240" w:lineRule="atLeast"/>
      </w:pPr>
      <w:r>
        <w:rPr/>
        <w:t xml:space="preserve">Gloster, A., Meyer, A. H., Klotsche, J., Villanueva, J., Block, V. J., Benoy, C., … Karekla, M. (2021). The Spatiotemporal Movement of Patients in and out of a Psychiatric Hospital: an Observational GPS Study. </w:t>
      </w:r>
      <w:r>
        <w:rPr>
          <w:i w:val="1"/>
          <w:iCs w:val="1"/>
        </w:rPr>
        <w:t xml:space="preserve">BMC Psychiatry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(165). https://doi.org/10.1186/s12888-021-03147-9</w:t>
      </w:r>
    </w:p>
    <w:p>
      <w:pPr>
        <w:spacing w:after="240" w:line="240" w:lineRule="atLeast"/>
      </w:pPr>
      <w:r>
        <w:rPr/>
        <w:t xml:space="preserve">Nicolaou, C., Menikou, J., Lamnisos, D., Lubenko, J., Presti, G., Squatrito, V., … Gloster, A. (2021). Mental Health Status of Healthcare Workers During the COVID-19 Outbreak: An International Study. </w:t>
      </w:r>
      <w:r>
        <w:rPr>
          <w:i w:val="1"/>
          <w:iCs w:val="1"/>
        </w:rPr>
        <w:t xml:space="preserve">European Journal of Psychology Open</w:t>
      </w:r>
      <w:r>
        <w:rPr/>
        <w:t xml:space="preserve">, </w:t>
      </w:r>
      <w:r>
        <w:rPr>
          <w:i w:val="1"/>
          <w:iCs w:val="1"/>
        </w:rPr>
        <w:t xml:space="preserve">80</w:t>
      </w:r>
      <w:r>
        <w:rPr/>
        <w:t xml:space="preserve"> (1–2). https://doi.org/10.1024/2673-8627/a000010</w:t>
      </w:r>
    </w:p>
    <w:p>
      <w:pPr>
        <w:spacing w:after="240" w:line="240" w:lineRule="atLeast"/>
      </w:pPr>
      <w:r>
        <w:rPr/>
        <w:t xml:space="preserve">Klein, J. P., Gloster, A., &amp; Burian, R. (2021). Akzeptanz- und Commitment-Therapie (ACT): eine praxisorientierte Einführung. </w:t>
      </w:r>
      <w:r>
        <w:rPr>
          <w:i w:val="1"/>
          <w:iCs w:val="1"/>
        </w:rPr>
        <w:t xml:space="preserve">PSYCH up2date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(04). https://doi.org/10.1055/a-1289-1280</w:t>
      </w:r>
    </w:p>
    <w:p>
      <w:pPr>
        <w:spacing w:after="240" w:line="240" w:lineRule="atLeast"/>
      </w:pPr>
      <w:r>
        <w:rPr/>
        <w:t xml:space="preserve">Constantinou, M., Gloster, A., &amp; Karekla, M. (2021). I Won’t Comply Because it is a Hoax: Conspiracy Beliefs, Lockdown Compliance, and the Importance of Psychological Flexibility.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, 46–51. https://doi.org/10.1016/j.jcbs.2021.03.001</w:t>
      </w:r>
    </w:p>
    <w:p>
      <w:pPr>
        <w:spacing w:after="240" w:line="240" w:lineRule="atLeast"/>
      </w:pPr>
      <w:r>
        <w:rPr/>
        <w:t xml:space="preserve">Neto, D. D., Nunes da Silva, A., Roberto, M. S., Lubenko, J., Constantinou, M., Lamnisos, D., … Kassianos, A. P. (2021). Illness Perceptions of COVID-19 in Europe: Predictors, Impacts and Temporal Evolution. </w:t>
      </w:r>
      <w:r>
        <w:rPr>
          <w:i w:val="1"/>
          <w:iCs w:val="1"/>
        </w:rPr>
        <w:t xml:space="preserve">Frontiers in Psychology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, 30–40. https://doi.org/10.3389/fpsyg.2021.640955</w:t>
      </w:r>
    </w:p>
    <w:p>
      <w:pPr>
        <w:spacing w:after="240" w:line="240" w:lineRule="atLeast"/>
      </w:pPr>
      <w:r>
        <w:rPr/>
        <w:t xml:space="preserve">Papageorgiou, D., Kassianos, A. P., Constantinou, M., Lamnisos, D., Nicolaou, C., Papacostas, S., … Karekla, M. (2021). Mental Health and Well-Being During the First vs. Second COVID-19 Pandemic Lockdown in Cyprus. </w:t>
      </w:r>
      <w:r>
        <w:rPr>
          <w:i w:val="1"/>
          <w:iCs w:val="1"/>
        </w:rPr>
        <w:t xml:space="preserve">European Journal of Psychology Open</w:t>
      </w:r>
      <w:r>
        <w:rPr/>
        <w:t xml:space="preserve">, </w:t>
      </w:r>
      <w:r>
        <w:rPr>
          <w:i w:val="1"/>
          <w:iCs w:val="1"/>
        </w:rPr>
        <w:t xml:space="preserve">80</w:t>
      </w:r>
      <w:r>
        <w:rPr/>
        <w:t xml:space="preserve">. https://doi.org/10.1024/2673-8627/a000008</w:t>
      </w:r>
    </w:p>
    <w:p>
      <w:pPr>
        <w:spacing w:after="240" w:line="240" w:lineRule="atLeast"/>
      </w:pPr>
      <w:r>
        <w:rPr/>
        <w:t xml:space="preserve">Gloster, A., Block, V. J., Klotsche, J., Villanueva, J., Rinner, M. T. B., Benoy, C., … Bader, K. (2021). Psy-Flex: A Contextually Sensitive Measure of Psychological Flexibility.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22</w:t>
      </w:r>
      <w:r>
        <w:rPr/>
        <w:t xml:space="preserve">, 13–23. https://doi.org/10.1016/j.jcbs.2021.09.001</w:t>
      </w:r>
    </w:p>
    <w:p>
      <w:pPr>
        <w:spacing w:after="240" w:line="240" w:lineRule="atLeast"/>
      </w:pPr>
      <w:r>
        <w:rPr/>
        <w:t xml:space="preserve">Hayes, S. C., Merwin, R. M., McHugh, L., Sandoz, E., A-Tjak, J., Ruiz, F. J., … McCracken, L. M. (2021). Report of the ACBS Task Force on the Strategies and Tactics of Contextual Behavioral Science Research.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, 172–183. https://doi.org/10.1016/j.jcbs.2021.03.007</w:t>
      </w:r>
    </w:p>
    <w:p>
      <w:pPr>
        <w:spacing w:after="240" w:line="240" w:lineRule="atLeast"/>
      </w:pPr>
      <w:r>
        <w:rPr/>
        <w:t xml:space="preserve">Richter, A., Pané-Farré, C., Gerlach, A. L., Gloster, A., Wittchen, H.-U., Lang, T., … Hamm, A. O. (2021). Transfer of Exposure Therapy Effects to a Threat Context not Considered during Treatment in Patients with Panic Disorder and Agoraphobia: Implications for Potential Mechanisms of Change. </w:t>
      </w:r>
      <w:r>
        <w:rPr>
          <w:i w:val="1"/>
          <w:iCs w:val="1"/>
        </w:rPr>
        <w:t xml:space="preserve">Behaviour Research and Therapy</w:t>
      </w:r>
      <w:r>
        <w:rPr/>
        <w:t xml:space="preserve">, </w:t>
      </w:r>
      <w:r>
        <w:rPr>
          <w:i w:val="1"/>
          <w:iCs w:val="1"/>
        </w:rPr>
        <w:t xml:space="preserve">142</w:t>
      </w:r>
      <w:r>
        <w:rPr/>
        <w:t xml:space="preserve">. https://doi.org/10.1016/j.brat.2021.103886</w:t>
      </w:r>
    </w:p>
    <w:p>
      <w:pPr>
        <w:spacing w:after="240" w:line="240" w:lineRule="atLeast"/>
      </w:pPr>
      <w:r>
        <w:rPr/>
        <w:t xml:space="preserve">Konstantinou, P., Trigeorgi, A., Georgiou, C., Gloster, A., Panayiotou, G., &amp; Karekla, M. (2020). Comparing Apples and Oranges or Different Types of Citrus Fruits? Using Wearable versus Stationary Devices to Analyze Psychophysiological Data. </w:t>
      </w:r>
      <w:r>
        <w:rPr>
          <w:i w:val="1"/>
          <w:iCs w:val="1"/>
        </w:rPr>
        <w:t xml:space="preserve">Psychophysiology</w:t>
      </w:r>
      <w:r>
        <w:rPr/>
        <w:t xml:space="preserve">, </w:t>
      </w:r>
      <w:r>
        <w:rPr>
          <w:i w:val="1"/>
          <w:iCs w:val="1"/>
        </w:rPr>
        <w:t xml:space="preserve">57</w:t>
      </w:r>
      <w:r>
        <w:rPr/>
        <w:t xml:space="preserve"> (5). https://doi.org/10.1111/psyp.13551</w:t>
      </w:r>
    </w:p>
    <w:p>
      <w:pPr>
        <w:spacing w:after="240" w:line="240" w:lineRule="atLeast"/>
      </w:pPr>
      <w:r>
        <w:rPr/>
        <w:t xml:space="preserve">Gloster, A., Hoyer, J., Karekla, M., Meyer, A. H., Bader, K., Imboden, C., … Lieb, R. (2020). How Response Styles Moderate the Relationship between Daily Stress and Social Interactions in Depression, Social Phobia, and Controls. </w:t>
      </w:r>
      <w:r>
        <w:rPr>
          <w:i w:val="1"/>
          <w:iCs w:val="1"/>
        </w:rPr>
        <w:t xml:space="preserve">Psychotherapy and Psychosomatics</w:t>
      </w:r>
      <w:r>
        <w:rPr/>
        <w:t xml:space="preserve">, </w:t>
      </w:r>
      <w:r>
        <w:rPr>
          <w:i w:val="1"/>
          <w:iCs w:val="1"/>
        </w:rPr>
        <w:t xml:space="preserve">90</w:t>
      </w:r>
      <w:r>
        <w:rPr/>
        <w:t xml:space="preserve"> (4), 280–284. https://doi.org/10.1159/000511102</w:t>
      </w:r>
    </w:p>
    <w:p>
      <w:pPr>
        <w:spacing w:after="240" w:line="240" w:lineRule="atLeast"/>
      </w:pPr>
      <w:r>
        <w:rPr/>
        <w:t xml:space="preserve">Čolić, J., Latysheva, A., Bassett, T. R., Imboden, C., Bader, K., Hatzinger, M., … Hoyer, J. (2020). Post-event Processing after Embarrassing Situations: Comparing Experience Sampling Data of Depressed and Socially Anxious Individuals. </w:t>
      </w:r>
      <w:r>
        <w:rPr>
          <w:i w:val="1"/>
          <w:iCs w:val="1"/>
        </w:rPr>
        <w:t xml:space="preserve">Clinical Psychology in Europe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(4). https://doi.org/10.32872/cpe.v2i4.2867</w:t>
      </w:r>
    </w:p>
    <w:p>
      <w:pPr>
        <w:spacing w:after="240" w:line="240" w:lineRule="atLeast"/>
      </w:pPr>
      <w:r>
        <w:rPr/>
        <w:t xml:space="preserve">Gloster, A., Zacharia, M., &amp; Karekla, M. (2020). Psychological Aid for Frontline Healthcare Workers. </w:t>
      </w:r>
      <w:r>
        <w:rPr>
          <w:i w:val="1"/>
          <w:iCs w:val="1"/>
        </w:rPr>
        <w:t xml:space="preserve">Clinical Neuropsychiatry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(4). https://doi.org/10.36131/cnfioritieditore20200406</w:t>
      </w:r>
    </w:p>
    <w:p>
      <w:pPr>
        <w:spacing w:after="240" w:line="240" w:lineRule="atLeast"/>
      </w:pPr>
      <w:r>
        <w:rPr/>
        <w:t xml:space="preserve">Presti, G., McHugh, L., Gloster, A., Karekla, M., &amp; Hayes, S. C. (2020). The Dynamics of Fear at the Time of COVID-19: A Contextual Behavioral Science Perspective. </w:t>
      </w:r>
      <w:r>
        <w:rPr>
          <w:i w:val="1"/>
          <w:iCs w:val="1"/>
        </w:rPr>
        <w:t xml:space="preserve">Clinical Neuropsychiatry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(2). https://doi.org/10.36131/CN20200206</w:t>
      </w:r>
    </w:p>
    <w:p>
      <w:pPr>
        <w:spacing w:after="240" w:line="240" w:lineRule="atLeast"/>
      </w:pPr>
      <w:r>
        <w:rPr/>
        <w:t xml:space="preserve">Villanueva, J., Meyer, A. H., Rinner, M. T. B., Block, V. J., Benoy, C., Brogli, S., … Gloster, A. (2020). The Everyday Lives of In- and Outpatients when Beginning Therapy: The Importance of Values-Consistent Behavior (Experiencia cotidiana de pacientes internos y externo al inicio de terapia: importancia de actuar en coherencia con los valores personales). </w:t>
      </w:r>
      <w:r>
        <w:rPr>
          <w:i w:val="1"/>
          <w:iCs w:val="1"/>
        </w:rPr>
        <w:t xml:space="preserve">International Journal of Clinical and Health Psychology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 (2), 91–99. https://doi.org/10.1016/j.ijchp.2020.02.002</w:t>
      </w:r>
    </w:p>
    <w:p>
      <w:pPr>
        <w:spacing w:after="240" w:line="240" w:lineRule="atLeast"/>
      </w:pPr>
      <w:r>
        <w:rPr/>
        <w:t xml:space="preserve">Chong, Y. Y., Chien, W. T., Cheng, H. Y., Chow, K. M., Kassianos, A. P., Karekla, M., &amp; Gloster, A. (2020). The Role of Illness Perceptions, Coping, and Self-Efficacy on Adherence to Precautionary Measures for COVID-19. </w:t>
      </w:r>
      <w:r>
        <w:rPr>
          <w:i w:val="1"/>
          <w:iCs w:val="1"/>
        </w:rPr>
        <w:t xml:space="preserve">International Journal of Environmental Research and Public Health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 (18). https://doi.org/10.3390/ijerph17186540</w:t>
      </w:r>
    </w:p>
    <w:p>
      <w:pPr>
        <w:spacing w:after="240" w:line="240" w:lineRule="atLeast"/>
      </w:pPr>
      <w:r>
        <w:rPr/>
        <w:t xml:space="preserve">Gloster, A., Lamnisos, D., Lubenko, J., Presti, G., Squatrito, V., Constantinou, M., … Karekla, M. (2020). Impact of COVID-19 Pandemic on Mental Health: An International Study.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(12). https://doi.org/10.1371/journal.pone.0244809</w:t>
      </w:r>
    </w:p>
    <w:p>
      <w:pPr>
        <w:spacing w:after="240" w:line="240" w:lineRule="atLeast"/>
      </w:pPr>
      <w:r>
        <w:rPr/>
        <w:t xml:space="preserve">Karekla, M., Savvides, S. N., &amp; Gloster, A. (2020). An Avatar-Led Intervention Promotes Smoking Cessation in Young Adults: A Pilot Randomized Clinical Trial. </w:t>
      </w:r>
      <w:r>
        <w:rPr>
          <w:i w:val="1"/>
          <w:iCs w:val="1"/>
        </w:rPr>
        <w:t xml:space="preserve">Annals of Behavioral Medicine</w:t>
      </w:r>
      <w:r>
        <w:rPr/>
        <w:t xml:space="preserve">, </w:t>
      </w:r>
      <w:r>
        <w:rPr>
          <w:i w:val="1"/>
          <w:iCs w:val="1"/>
        </w:rPr>
        <w:t xml:space="preserve">54</w:t>
      </w:r>
      <w:r>
        <w:rPr/>
        <w:t xml:space="preserve"> (10). https://doi.org/10.1093/abm/kaaa013</w:t>
      </w:r>
    </w:p>
    <w:p>
      <w:pPr>
        <w:spacing w:after="240" w:line="240" w:lineRule="atLeast"/>
      </w:pPr>
      <w:r>
        <w:rPr/>
        <w:t xml:space="preserve">Gloster, A., Rinner, M. T. B., &amp; Meyer, A. H. (2020). Increasing Prosocial Behavior and Decreasing Selfishness in the Lab and Everyday Life. </w:t>
      </w:r>
      <w:r>
        <w:rPr>
          <w:i w:val="1"/>
          <w:iCs w:val="1"/>
        </w:rPr>
        <w:t xml:space="preserve">Scientific Reports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(1). https://doi.org/10.1038/s41598-020-78251-z</w:t>
      </w:r>
    </w:p>
    <w:p>
      <w:pPr>
        <w:spacing w:after="240" w:line="240" w:lineRule="atLeast"/>
      </w:pPr>
      <w:r>
        <w:rPr/>
        <w:t xml:space="preserve">Čolić, J., Bassett, T. R., Latysheva, A., Imboden, C., Bader, K., Hatzinger, M., … Hoyer, J. (2020). Depersonalization and Derealization in Embarrassing Social Interactions: an Experience Sampling Study in Social Phobia, Major Depression and Controls. </w:t>
      </w:r>
      <w:r>
        <w:rPr>
          <w:i w:val="1"/>
          <w:iCs w:val="1"/>
        </w:rPr>
        <w:t xml:space="preserve">Journal of Anxiety Disorders</w:t>
      </w:r>
      <w:r>
        <w:rPr/>
        <w:t xml:space="preserve">, </w:t>
      </w:r>
      <w:r>
        <w:rPr>
          <w:i w:val="1"/>
          <w:iCs w:val="1"/>
        </w:rPr>
        <w:t xml:space="preserve">70</w:t>
      </w:r>
      <w:r>
        <w:rPr/>
        <w:t xml:space="preserve">. https://doi.org/10.1016/j.janxdis.2020.102189</w:t>
      </w:r>
    </w:p>
    <w:p>
      <w:pPr>
        <w:spacing w:after="240" w:line="240" w:lineRule="atLeast"/>
      </w:pPr>
      <w:r>
        <w:rPr/>
        <w:t xml:space="preserve">Miché, M., Studerus, E., Meyer, A. H., Gloster, A., Beesdo-Baum, K., Wittchen, H.-U., &amp; Lieb, R. (2020). Prospective Prediction of Suicide Attempts in Community Adolescents and Young Adults, Using Regression Methods and Machine Learning. </w:t>
      </w:r>
      <w:r>
        <w:rPr>
          <w:i w:val="1"/>
          <w:iCs w:val="1"/>
        </w:rPr>
        <w:t xml:space="preserve">Journal of Affective Disorders</w:t>
      </w:r>
      <w:r>
        <w:rPr/>
        <w:t xml:space="preserve">, </w:t>
      </w:r>
      <w:r>
        <w:rPr>
          <w:i w:val="1"/>
          <w:iCs w:val="1"/>
        </w:rPr>
        <w:t xml:space="preserve">265</w:t>
      </w:r>
      <w:r>
        <w:rPr/>
        <w:t xml:space="preserve">, 270–278. https://doi.org/10.1016/j.jad.2019.11.093</w:t>
      </w:r>
    </w:p>
    <w:p>
      <w:pPr>
        <w:spacing w:after="240" w:line="240" w:lineRule="atLeast"/>
      </w:pPr>
      <w:r>
        <w:rPr/>
        <w:t xml:space="preserve">Gloster, A., Walder, N., Levin, M. E., Twohig, M. P., &amp; Karekla, M. (2020). The Empirical Status of Acceptance and Commitment Therapy: A Review of Meta-Analyses.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, 181–192. https://doi.org/10.1016/j.jcbs.2020.09.009</w:t>
      </w:r>
    </w:p>
    <w:p>
      <w:pPr>
        <w:spacing w:after="240" w:line="240" w:lineRule="atLeast"/>
      </w:pPr>
      <w:r>
        <w:rPr/>
        <w:t xml:space="preserve">Gloster, A., Rinner, M. T. B., Ioannou, M., Villanueva, J., Block, V. J., Ferrari, G., … Karekla, M. (2020). Treating Treatment Non-Responders: A Meta-Analysis of Randomized Controlled Psychotherapy Trials. </w:t>
      </w:r>
      <w:r>
        <w:rPr>
          <w:i w:val="1"/>
          <w:iCs w:val="1"/>
        </w:rPr>
        <w:t xml:space="preserve">Clinical Psychology Review</w:t>
      </w:r>
      <w:r>
        <w:rPr/>
        <w:t xml:space="preserve">, </w:t>
      </w:r>
      <w:r>
        <w:rPr>
          <w:i w:val="1"/>
          <w:iCs w:val="1"/>
        </w:rPr>
        <w:t xml:space="preserve">75</w:t>
      </w:r>
      <w:r>
        <w:rPr/>
        <w:t xml:space="preserve">. https://doi.org/10.1016/j.cpr.2019.101810</w:t>
      </w:r>
    </w:p>
    <w:p>
      <w:pPr>
        <w:spacing w:after="240" w:line="240" w:lineRule="atLeast"/>
      </w:pPr>
      <w:r>
        <w:rPr/>
        <w:t xml:space="preserve">Rinner, M. T. B., Meyer, A. H., Mikoteit, T., Hoyer, J., Imboden, C., Hatzinger, M., … Gloster, A. (2019). General or Specific? The Memory–Experience Gap for Individuals Diagnosed with a Major Depressive Disorder or a Social Phobia Diagnosis, and Individuals without Such Diagnoses. </w:t>
      </w:r>
      <w:r>
        <w:rPr>
          <w:i w:val="1"/>
          <w:iCs w:val="1"/>
        </w:rPr>
        <w:t xml:space="preserve">Memory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(9). https://doi.org/10.1080/09658211.2019.1640252</w:t>
      </w:r>
    </w:p>
    <w:p>
      <w:pPr>
        <w:spacing w:after="240" w:line="240" w:lineRule="atLeast"/>
      </w:pPr>
      <w:r>
        <w:rPr/>
        <w:t xml:space="preserve">Block, V. J., Meyer, A. H., Miché, M., Mikoteit, T., Hoyer, J., Imboden, C., … Gloster, A. (2019). The Effect of Anticipatory Stress and Openness and Engagement on Subsequently Perceived Sleep Quality – An Experience Sampling Method Study. </w:t>
      </w:r>
      <w:r>
        <w:rPr>
          <w:i w:val="1"/>
          <w:iCs w:val="1"/>
        </w:rPr>
        <w:t xml:space="preserve">Journal of Sleep Research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(5). https://doi.org/10.1111/jsr.12957</w:t>
      </w:r>
    </w:p>
    <w:p>
      <w:pPr>
        <w:spacing w:after="240" w:line="240" w:lineRule="atLeast"/>
      </w:pPr>
      <w:r>
        <w:rPr/>
        <w:t xml:space="preserve">Karekla, M., Constantinou, P., Ioannou, M., Gloster, A., &amp; Kareklas, I. (2019). The Phenomenon of Treatment Dropout, Reasons and Moderators in Acceptance and Commitment Therapy and Other Active Treatments: A Meta-Analytic Review. </w:t>
      </w:r>
      <w:r>
        <w:rPr>
          <w:i w:val="1"/>
          <w:iCs w:val="1"/>
        </w:rPr>
        <w:t xml:space="preserve">Clinical Psychology in Europe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 (3). https://doi.org/10.32872/cpe.v1i3.33058</w:t>
      </w:r>
    </w:p>
    <w:p>
      <w:pPr>
        <w:spacing w:after="240" w:line="240" w:lineRule="atLeast"/>
      </w:pPr>
      <w:r>
        <w:rPr/>
        <w:t xml:space="preserve">Benoy, C., Meyer, A. H., Knitter, B., Pinhart, K., Walter, M., Bader, K., &amp; Gloster, A. (2019). Akzeptanz- und Commiment-Therapie mit therapieresistenten Störungen im stationären Setting: Eine Beobachtungsstudie. </w:t>
      </w:r>
      <w:r>
        <w:rPr>
          <w:i w:val="1"/>
          <w:iCs w:val="1"/>
        </w:rPr>
        <w:t xml:space="preserve">Zeitschrift für Klinische Psychologie und Psychotherapie</w:t>
      </w:r>
      <w:r>
        <w:rPr/>
        <w:t xml:space="preserve">, </w:t>
      </w:r>
      <w:r>
        <w:rPr>
          <w:i w:val="1"/>
          <w:iCs w:val="1"/>
        </w:rPr>
        <w:t xml:space="preserve">48</w:t>
      </w:r>
      <w:r>
        <w:rPr/>
        <w:t xml:space="preserve"> (2). https://doi.org/10.1026/1616-3443/a000532</w:t>
      </w:r>
    </w:p>
    <w:p>
      <w:pPr>
        <w:spacing w:after="240" w:line="240" w:lineRule="atLeast"/>
      </w:pPr>
      <w:r>
        <w:rPr/>
        <w:t xml:space="preserve">Villanueva, J., Meyer, A. H., Miché, M., Wersebe, H., Mikoteit, T., Hoyer, J., … Gloster, A. (2019). Social Interaction in Major Depressive Disorder, Social Phobia, and Controls: the Importance of Affect. </w:t>
      </w:r>
      <w:r>
        <w:rPr>
          <w:i w:val="1"/>
          <w:iCs w:val="1"/>
        </w:rPr>
        <w:t xml:space="preserve">Journal of Technology in Behavioral Science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(2). https://doi.org/10.1007/s41347-019-00121-x</w:t>
      </w:r>
    </w:p>
    <w:p>
      <w:pPr>
        <w:spacing w:after="240" w:line="240" w:lineRule="atLeast"/>
      </w:pPr>
      <w:r>
        <w:rPr/>
        <w:t xml:space="preserve">Miché, M., Hofer, P., Voss, C., Meyer, A. H., Gloster, A., Beesdo-Baum, K., … Lieb, R. (2019). Specific Traumatic Events Elevate the Risk of a Suicide Attempt in a 10-year Longitudinal Community Study on Adolescents and Young Adults. </w:t>
      </w:r>
      <w:r>
        <w:rPr>
          <w:i w:val="1"/>
          <w:iCs w:val="1"/>
        </w:rPr>
        <w:t xml:space="preserve">European Child &amp; Adolescent Psychiatry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(2). https://doi.org/10.1007/s00787-019-01335-3</w:t>
      </w:r>
    </w:p>
    <w:p>
      <w:pPr>
        <w:spacing w:after="240" w:line="240" w:lineRule="atLeast"/>
      </w:pPr>
      <w:r>
        <w:rPr/>
        <w:t xml:space="preserve">Ridderbusch, I. C., Richter, J., Yang, Y., Hoefler, M., Weber, H., Reif, A., … Straube, B. (2019). Association of rs7688285 Allelic Variation Coding for GLRB with Fear Reactivity and Exposure-Based Therapy in Patients with Panic Disorder and Agoraphobia. </w:t>
      </w:r>
      <w:r>
        <w:rPr>
          <w:i w:val="1"/>
          <w:iCs w:val="1"/>
        </w:rPr>
        <w:t xml:space="preserve">European Neuropsychopharmacology</w:t>
      </w:r>
      <w:r>
        <w:rPr/>
        <w:t xml:space="preserve">, </w:t>
      </w:r>
      <w:r>
        <w:rPr>
          <w:i w:val="1"/>
          <w:iCs w:val="1"/>
        </w:rPr>
        <w:t xml:space="preserve">29</w:t>
      </w:r>
      <w:r>
        <w:rPr/>
        <w:t xml:space="preserve"> (10). https://doi.org/10.1016/j.euroneuro.2019.07.133</w:t>
      </w:r>
    </w:p>
    <w:p>
      <w:pPr>
        <w:spacing w:after="240" w:line="240" w:lineRule="atLeast"/>
      </w:pPr>
      <w:r>
        <w:rPr/>
        <w:t xml:space="preserve">Gottschalk, M. G., Richter, J., Ziegler, C., Schiele, M. A., Mann, J., Geiger, M. J., … Domschke, K. (2019). Orexin in the Anxiety Spectrum: Association of a HCRTR1 Polymorphism with Panic Disorder/Agoraphobia, CBT Treatment Response and Fear-Related Intermediate Phenotypes. </w:t>
      </w:r>
      <w:r>
        <w:rPr>
          <w:i w:val="1"/>
          <w:iCs w:val="1"/>
        </w:rPr>
        <w:t xml:space="preserve">Translational Psychiatry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 (1). https://doi.org/10.1038/s41398-019-0415-8</w:t>
      </w:r>
    </w:p>
    <w:p>
      <w:pPr>
        <w:spacing w:after="240" w:line="240" w:lineRule="atLeast"/>
      </w:pPr>
      <w:r>
        <w:rPr/>
        <w:t xml:space="preserve">Hoyer, J., Čolić, J., Grübler, G., &amp; Gloster, A. (2019). Valued Living Before and After CBT. </w:t>
      </w:r>
      <w:r>
        <w:rPr>
          <w:i w:val="1"/>
          <w:iCs w:val="1"/>
        </w:rPr>
        <w:t xml:space="preserve">Journal of Contemporary Psychotherapy</w:t>
      </w:r>
      <w:r>
        <w:rPr/>
        <w:t xml:space="preserve">, </w:t>
      </w:r>
      <w:r>
        <w:rPr>
          <w:i w:val="1"/>
          <w:iCs w:val="1"/>
        </w:rPr>
        <w:t xml:space="preserve">50</w:t>
      </w:r>
      <w:r>
        <w:rPr/>
        <w:t xml:space="preserve"> (1). https://doi.org/10.1007/s10879-019-09430-x</w:t>
      </w:r>
    </w:p>
    <w:p>
      <w:pPr>
        <w:spacing w:after="240" w:line="240" w:lineRule="atLeast"/>
      </w:pPr>
      <w:r>
        <w:rPr/>
        <w:t xml:space="preserve">Villanueva, J., Meyer, A. H., Rinner, M. T. B., Firsching, V. J., Benoy, C., Brogli, S., … Gloster, A. (2019). “Choose Change”: Design and Methods of an Acceptance and Commitment Therapy Effectiveness Trial for Transdiagnostic Treatment-Resistant Patients. </w:t>
      </w:r>
      <w:r>
        <w:rPr>
          <w:i w:val="1"/>
          <w:iCs w:val="1"/>
        </w:rPr>
        <w:t xml:space="preserve">BMC Psychiatry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(1). https://doi.org/10.1186/s12888-019-2109-4</w:t>
      </w:r>
    </w:p>
    <w:p>
      <w:pPr>
        <w:spacing w:after="240" w:line="240" w:lineRule="atLeast"/>
      </w:pPr>
      <w:r>
        <w:rPr/>
        <w:t xml:space="preserve">Benoy, C., Knitter, B., Schumann, I., Bader, K., Walter, M., &amp; Gloster, A. (2019). Treatment Sensitivity: Its Importance in the Measurement of Psychological Flexibility.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. https://doi.org/10.1016/j.jcbs.2019.07.005</w:t>
      </w:r>
    </w:p>
    <w:p>
      <w:pPr>
        <w:spacing w:after="240" w:line="240" w:lineRule="atLeast"/>
      </w:pPr>
      <w:r>
        <w:rPr/>
        <w:t xml:space="preserve">Miché, M., Hofer, P., Voss, C., Meyer, A. H., Gloster, A., Beesdo-Baum, K., &amp; Lieb, R. (2018). Mental Disorders and the Risk for the Subsequent First Suicide Attempt: Results of a Community Study on Adolescents and Young Adults. </w:t>
      </w:r>
      <w:r>
        <w:rPr>
          <w:i w:val="1"/>
          <w:iCs w:val="1"/>
        </w:rPr>
        <w:t xml:space="preserve">European Child and Adolescent Psychiatry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(7). https://doi.org/10.1007/s00787-017-1060-5</w:t>
      </w:r>
    </w:p>
    <w:p>
      <w:pPr>
        <w:spacing w:after="240" w:line="240" w:lineRule="atLeast"/>
      </w:pPr>
      <w:r>
        <w:rPr/>
        <w:t xml:space="preserve">Karekla, M., Karademas, E. C., &amp; Gloster, A. (2018). The Common Sense Model of Self-Regulation and Acceptance and Commitment Therapy: Integrating Strategies to Guide Interventions for Chronic Illness. </w:t>
      </w:r>
      <w:r>
        <w:rPr>
          <w:i w:val="1"/>
          <w:iCs w:val="1"/>
        </w:rPr>
        <w:t xml:space="preserve">Health Psychology Review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(4). https://doi.org/10.1080/17437199.2018.1437550</w:t>
      </w:r>
    </w:p>
    <w:p>
      <w:pPr>
        <w:spacing w:after="240" w:line="240" w:lineRule="atLeast"/>
      </w:pPr>
      <w:r>
        <w:rPr/>
        <w:t xml:space="preserve">Wendt, J., Hamm, A. O., Pané-Farré, C., Thayer, J. F., Gerlach, A. L., Gloster, A., … Richter, J. (2018). Pretreatment Cardiac Vagal Tone Predicts Dropout from and Residual Symptoms after Exposure Therapy in Patients with Panic Disorder and Agoraphobia. </w:t>
      </w:r>
      <w:r>
        <w:rPr>
          <w:i w:val="1"/>
          <w:iCs w:val="1"/>
        </w:rPr>
        <w:t xml:space="preserve">Psychotherapy and Psychosomatics</w:t>
      </w:r>
      <w:r>
        <w:rPr/>
        <w:t xml:space="preserve">, </w:t>
      </w:r>
      <w:r>
        <w:rPr>
          <w:i w:val="1"/>
          <w:iCs w:val="1"/>
        </w:rPr>
        <w:t xml:space="preserve">87</w:t>
      </w:r>
      <w:r>
        <w:rPr/>
        <w:t xml:space="preserve"> (3). https://doi.org/10.1159/000487599</w:t>
      </w:r>
    </w:p>
    <w:p>
      <w:pPr>
        <w:spacing w:after="240" w:line="240" w:lineRule="atLeast"/>
      </w:pPr>
      <w:r>
        <w:rPr/>
        <w:t xml:space="preserve">Hofer, P., Waadt, M., Aschwanden, R., Milidou, M., Acker, J., Meyer, A. H., … Gloster, A. (2018). Self-Help for Stress and Burnout without Therapist Contact: An Online Randomised Controlled Trial. </w:t>
      </w:r>
      <w:r>
        <w:rPr>
          <w:i w:val="1"/>
          <w:iCs w:val="1"/>
        </w:rPr>
        <w:t xml:space="preserve">Work and Stress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(2). https://doi.org/10.1080/02678373.2017.1402389</w:t>
      </w:r>
    </w:p>
    <w:p>
      <w:pPr>
        <w:spacing w:after="240" w:line="240" w:lineRule="atLeast"/>
      </w:pPr>
      <w:r>
        <w:rPr/>
        <w:t xml:space="preserve">Hommers, L. G., Richter, J., Yang, Y., Raab, A., Baumann, C., Lang, K., … Deckert, J. (2018). A Functional Genetic Variation of SLC6A2 Repressor hsa-miR-579-3p Upregulates Sympathetic Noradrenergic Processes of Fear and Anxiety. </w:t>
      </w:r>
      <w:r>
        <w:rPr>
          <w:i w:val="1"/>
          <w:iCs w:val="1"/>
        </w:rPr>
        <w:t xml:space="preserve">Translational Psychiatry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(1). https://doi.org/10.1038/s41398-018-0278-4</w:t>
      </w:r>
    </w:p>
    <w:p>
      <w:pPr>
        <w:spacing w:after="240" w:line="240" w:lineRule="atLeast"/>
      </w:pPr>
      <w:r>
        <w:rPr/>
        <w:t xml:space="preserve">Wersebe, H., Lieb, R., Meyer, A. H., Hofer, P., &amp; Gloster, A. (2018). The Link between Stress, Well-being, and Psychological Flexibility during an Acceptance and Commitment Therapy Self-Help Intervention (Relación entre estrés, bienestar y flexibilidad psicológica durante una intervención de autoayuda de Terapia de Aceptación y Compromiso). </w:t>
      </w:r>
      <w:r>
        <w:rPr>
          <w:i w:val="1"/>
          <w:iCs w:val="1"/>
        </w:rPr>
        <w:t xml:space="preserve">International Journal of Clinical and Health Psychology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(1). https://doi.org/10.1016/j.ijchp.2017.09.002</w:t>
      </w:r>
    </w:p>
    <w:p>
      <w:pPr>
        <w:spacing w:after="240" w:line="240" w:lineRule="atLeast"/>
      </w:pPr>
      <w:r>
        <w:rPr/>
        <w:t xml:space="preserve">Benoy, C., Knitter, B., Knellwolf, L., Doering, S., Klotsche, J., &amp; Gloster, A. (2018). Assessing Psychological Flexibility: Validation of the Open and Engaged State Questionnaire. </w:t>
      </w:r>
      <w:r>
        <w:rPr>
          <w:i w:val="1"/>
          <w:iCs w:val="1"/>
        </w:rPr>
        <w:t xml:space="preserve">Journal of Contextual Behavioral Science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. https://doi.org/10.1016/j.jcbs.2018.08.005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Schmid, J. J., &amp; Gloster, A. (2026). Akzeptanz- und Commitment-Therapie (ACT). In Rief, Winfried, Schramm, Elisabeth &amp; Strauß, Bernhard (Eds.), </w:t>
      </w:r>
      <w:r>
        <w:rPr>
          <w:i w:val="1"/>
          <w:iCs w:val="1"/>
        </w:rPr>
        <w:t xml:space="preserve">Psychotherapie: Ein kompetenzorientiertes Lehrbuch (2. Aufl.)</w:t>
      </w:r>
      <w:r>
        <w:rPr/>
        <w:t xml:space="preserve">. München, Deutschland: Elsevier.</w:t>
      </w:r>
    </w:p>
    <w:p>
      <w:pPr>
        <w:spacing w:after="240" w:line="240" w:lineRule="atLeast"/>
      </w:pPr>
      <w:r>
        <w:rPr/>
        <w:t xml:space="preserve">Backenstrass, M., Bosch, J., Cornelisse, S., Gloster, A., Heidenreich, T., Lindenmeyer, J., … Schramm, E. (2021). Weitere wissenschaftlich fundierte Psychotherapiemethoden und -verfahren. In Rief, Winfried, Schramm, Elisabeth &amp; Strauss, Bernhard (Eds.), </w:t>
      </w:r>
      <w:r>
        <w:rPr>
          <w:i w:val="1"/>
          <w:iCs w:val="1"/>
        </w:rPr>
        <w:t xml:space="preserve">Psychologische Psychotherapie: Ein kompetenzorientiertes Lehrbuch</w:t>
      </w:r>
      <w:r>
        <w:rPr/>
        <w:t xml:space="preserve">. München: Urban &amp; Fischer. https://doi.org/10.1016/b978-3-437-22601-4.00034-6</w:t>
      </w:r>
    </w:p>
    <w:p>
      <w:pPr>
        <w:spacing w:after="240" w:line="240" w:lineRule="atLeast"/>
      </w:pPr>
      <w:r>
        <w:rPr/>
        <w:t xml:space="preserve">Gloster, A., &amp; Karekla, M. (2020). A multi-level, multi-method approach to testing and refining intervention targets. In Hayes, Steven C. &amp; Hofmann, Stefan G. (Eds.), </w:t>
      </w:r>
      <w:r>
        <w:rPr>
          <w:i w:val="1"/>
          <w:iCs w:val="1"/>
        </w:rPr>
        <w:t xml:space="preserve">Beyond the DSM: Toward a process-based alternative for diagnosis and mental health treatment</w:t>
      </w:r>
      <w:r>
        <w:rPr/>
        <w:t xml:space="preserve">. Oakland: Context Press/New Harbinger Publications.</w:t>
      </w:r>
    </w:p>
    <w:p>
      <w:pPr>
        <w:spacing w:after="240" w:line="240" w:lineRule="atLeast"/>
      </w:pPr>
      <w:r>
        <w:rPr/>
        <w:t xml:space="preserve">Benoy, C., Eifert, G. H., &amp; Gloster, A. (2020). Aktuelle Weiterentwicklungen der Verhaltenstherapie: Akzeptanz und Commitment Therapie (ACT). In Hoyer, Jürgen &amp; Knappe, Susanne (Eds.), </w:t>
      </w:r>
      <w:r>
        <w:rPr>
          <w:i w:val="1"/>
          <w:iCs w:val="1"/>
        </w:rPr>
        <w:t xml:space="preserve">Klinische Psychologie &amp; Psychotherapie</w:t>
      </w:r>
      <w:r>
        <w:rPr/>
        <w:t xml:space="preserve"> (3. Auflage). Heidelberg: Springer. https://doi.org/10.1007/978-3-662-61814-1</w:t>
      </w:r>
    </w:p>
    <w:p>
      <w:pPr>
        <w:spacing w:after="240" w:line="240" w:lineRule="atLeast"/>
      </w:pPr>
      <w:r>
        <w:rPr/>
        <w:t xml:space="preserve">Rinner, M. T. B., &amp; Gloster, A. (2020). Assessing Worry: An overview. In Gerlach, Alexander L. &amp; Gloster, Andrew T. (Eds.), </w:t>
      </w:r>
      <w:r>
        <w:rPr>
          <w:i w:val="1"/>
          <w:iCs w:val="1"/>
        </w:rPr>
        <w:t xml:space="preserve">Generalized Anxiety Disorder and Worrying: A Comprehensive Handbook for Clinicians and Researchers</w:t>
      </w:r>
      <w:r>
        <w:rPr/>
        <w:t xml:space="preserve">. Hoboken: John Wiley &amp; Sons. https://doi.org/10.1002/9781119189909.ch2</w:t>
      </w:r>
    </w:p>
    <w:p>
      <w:pPr>
        <w:spacing w:after="240" w:line="240" w:lineRule="atLeast"/>
      </w:pPr>
      <w:r>
        <w:rPr/>
        <w:t xml:space="preserve">Gloster, A., &amp; Gerlach, A. L. (2020). The Road Ahead: What Research Paths Should Be Taken in Order to Improve Future Treatments? In Gerlach, Alexander L. &amp; Gloster, Andrew T. (Eds.), </w:t>
      </w:r>
      <w:r>
        <w:rPr>
          <w:i w:val="1"/>
          <w:iCs w:val="1"/>
        </w:rPr>
        <w:t xml:space="preserve">Generalized Anxiety Disorder and Worrying: A Comprehensive Handbook for Clinicians and Researchers</w:t>
      </w:r>
      <w:r>
        <w:rPr/>
        <w:t xml:space="preserve">. Hoboken: John Wiley &amp; Sons. https://doi.org/10.1002/9781119189909.ch17</w:t>
      </w:r>
    </w:p>
    <w:p>
      <w:pPr>
        <w:spacing w:after="240" w:line="240" w:lineRule="atLeast"/>
      </w:pPr>
      <w:r>
        <w:rPr/>
        <w:t xml:space="preserve">Gerlach, A. L., &amp; Gloster, A. (2020). Worry, Generalized Anxiety Disorder (GAD), and their Importance. In Gerlach, Alexander L. &amp; Gloster, Andrew T. (Eds.), </w:t>
      </w:r>
      <w:r>
        <w:rPr>
          <w:i w:val="1"/>
          <w:iCs w:val="1"/>
        </w:rPr>
        <w:t xml:space="preserve">Generalized Anxiety Disorder and Worrying: A Comprehensive Handbook for Clinicians and Researchers</w:t>
      </w:r>
      <w:r>
        <w:rPr/>
        <w:t xml:space="preserve">. Hoboken: John Wiley &amp; Sons. https://doi.org/10.1002/9781119189909.ch1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Conference Proceedings/Paper</w:t>
      </w:r>
    </w:p>
    <w:p>
      <w:pPr>
        <w:spacing w:after="240" w:line="240" w:lineRule="atLeast"/>
      </w:pPr>
      <w:r>
        <w:rPr/>
        <w:t xml:space="preserve">Brogna, S., Kamber, S., Diebold, L., Riachi, P., Gloster, A., &amp; Wampfler, R. (2026). Mind Companion: An Embodied Conversational Agent for Process-Based Psychotherapy. In IEEE 14th International Conference on Healthcare Informatics (ICHI) (Ed.), </w:t>
      </w:r>
      <w:r>
        <w:rPr>
          <w:i w:val="1"/>
          <w:iCs w:val="1"/>
        </w:rPr>
        <w:t xml:space="preserve">Mind Companion: An Embodied Conversational Agent for Process-Based Psychotherapy</w:t>
      </w:r>
      <w:r>
        <w:rPr/>
        <w:t xml:space="preserve">. Minneapolis: IEEE. https://doi.org/https://doi.org/10.48550/arXiv.2606.17789</w:t>
      </w:r>
    </w:p>
    <w:p>
      <w:pPr>
        <w:spacing w:after="240" w:line="240" w:lineRule="atLeast"/>
      </w:pPr>
      <w:r>
        <w:rPr/>
        <w:t xml:space="preserve">Riachi, P., Kamber, S., Brogna, S., Gloster, A., &amp; Wampfler, R. (2026). Toward Accessible Psychotherapy Training Using AI-Driven Interactive Patient Avatars. In IEEE 14th International Conference on Healthcare Informatics (ICHI) (Ed.), </w:t>
      </w:r>
      <w:r>
        <w:rPr>
          <w:i w:val="1"/>
          <w:iCs w:val="1"/>
        </w:rPr>
        <w:t xml:space="preserve">Toward Accessible Psychotherapy Training Using AI-Driven Interactive Patient Avatars</w:t>
      </w:r>
      <w:r>
        <w:rPr/>
        <w:t xml:space="preserve">. Minneapolis: IEEE. https://doi.org/https://doi.org/10.48550/arXiv.2606.17786</w:t>
      </w:r>
    </w:p>
    <w:p>
      <w:pPr>
        <w:spacing w:after="240" w:line="240" w:lineRule="atLeast"/>
      </w:pPr>
      <w:r>
        <w:rPr/>
        <w:t xml:space="preserve">Karekla, M., Trigeorgi, A., Georgiou, C., &amp; Gloster, A. (2019). Using Machine Learning to Classify and Predict Avoidance vs. Acceptance in Individuals with Health Risk. In Association for Contextual Behavioral Science (Ed.), </w:t>
      </w:r>
      <w:r>
        <w:rPr>
          <w:i w:val="1"/>
          <w:iCs w:val="1"/>
        </w:rPr>
        <w:t xml:space="preserve">Health Behaviors in Context: Leveraging Technology for Contextually Sensitive Assessment and Intervention: World Congress of the Association for Contextual Behavioral Science</w:t>
      </w:r>
      <w:r>
        <w:rPr/>
        <w:t xml:space="preserve">. Dublin: Association for Contextual Behavioral Science.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(working, research, annual) report, expert opinion, expertise</w:t>
      </w:r>
    </w:p>
    <w:p>
      <w:pPr>
        <w:spacing w:after="240" w:line="240" w:lineRule="atLeast"/>
      </w:pPr>
      <w:r>
        <w:rPr/>
        <w:t xml:space="preserve">Gillanders, D., Walser, R. D., Presti, G., &amp; Gloster, A. (2025). </w:t>
      </w:r>
      <w:r>
        <w:rPr>
          <w:i w:val="1"/>
          <w:iCs w:val="1"/>
        </w:rPr>
        <w:t xml:space="preserve">International Standards of Training and Supervision in Psychological Therapies based on Contextual Behavioural Science.</w:t>
      </w:r>
      <w:r>
        <w:rPr/>
        <w:t xml:space="preserve"> https://doi.org/10.5281/zenodo.17534973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Contribution in Encyclopedia</w:t>
      </w:r>
    </w:p>
    <w:p>
      <w:pPr>
        <w:spacing w:after="240" w:line="240" w:lineRule="atLeast"/>
      </w:pPr>
      <w:r>
        <w:rPr/>
        <w:t xml:space="preserve">Gloster, A., &amp; Waadt, M. (2019). Akzeptanz- und Commitment Therapie (ACT). In Wirtz, Markus A. (Ed.), </w:t>
      </w:r>
      <w:r>
        <w:rPr>
          <w:i w:val="1"/>
          <w:iCs w:val="1"/>
        </w:rPr>
        <w:t xml:space="preserve">Dorsch Lexikon der Psychologie</w:t>
      </w:r>
      <w:r>
        <w:rPr/>
        <w:t xml:space="preserve">. Göttingen: Hogrefe.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Poster</w:t>
      </w:r>
    </w:p>
    <w:p>
      <w:pPr>
        <w:spacing w:after="240" w:line="240" w:lineRule="atLeast"/>
      </w:pPr>
      <w:r>
        <w:rPr/>
        <w:t xml:space="preserve">Schmid, J. J., &amp; Gloster, A. (2025). </w:t>
      </w:r>
      <w:r>
        <w:rPr>
          <w:i w:val="1"/>
          <w:iCs w:val="1"/>
        </w:rPr>
        <w:t xml:space="preserve">Not as connected as they seem: Patients (and other humans) systematically overestimate the correlations of their clinically relevant experiences</w:t>
      </w:r>
      <w:r>
        <w:rPr/>
        <w:t xml:space="preserve">. Presented at the 18th Conference of the Swiss Psychological Society.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Review, Editorial, Letter in a Journal</w:t>
      </w:r>
    </w:p>
    <w:p>
      <w:pPr>
        <w:spacing w:after="240" w:line="240" w:lineRule="atLeast"/>
      </w:pPr>
      <w:r>
        <w:rPr/>
        <w:t xml:space="preserve">Gloster, A., &amp; Haller, E. (2022). Meaningful and Lasting Change – Psychotherapy in the Light of Evolutionary Processes. </w:t>
      </w:r>
      <w:r>
        <w:rPr>
          <w:i w:val="1"/>
          <w:iCs w:val="1"/>
        </w:rPr>
        <w:t xml:space="preserve">Clinical Psychology in Europe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(3). https://doi.org/10.32872/cpe.9859</w:t>
      </w:r>
    </w:p>
    <w:p>
      <w:pPr>
        <w:spacing w:after="240" w:line="240" w:lineRule="atLeast"/>
      </w:pPr>
      <w:r>
        <w:rPr/>
        <w:t xml:space="preserve">Greifeneder, R., &amp; Gloster, A. (2021). Clinical and Social Psychology: Identifying Commonalities and Synergies to Advance Research and Practice. </w:t>
      </w:r>
      <w:r>
        <w:rPr>
          <w:i w:val="1"/>
          <w:iCs w:val="1"/>
        </w:rPr>
        <w:t xml:space="preserve">Zeitschrift für Psychologie</w:t>
      </w:r>
      <w:r>
        <w:rPr/>
        <w:t xml:space="preserve">, </w:t>
      </w:r>
      <w:r>
        <w:rPr>
          <w:i w:val="1"/>
          <w:iCs w:val="1"/>
        </w:rPr>
        <w:t xml:space="preserve">49</w:t>
      </w:r>
      <w:r>
        <w:rPr/>
        <w:t xml:space="preserve"> (3).</w:t>
      </w:r>
    </w:p>
    <w:p>
      <w:pPr>
        <w:spacing w:after="240" w:line="240" w:lineRule="atLeast"/>
      </w:pPr>
      <w:r>
        <w:rPr/>
        <w:t xml:space="preserve">Gloster, A., Haller, E., &amp; Greifeneder, R. (2021). The Centrality of Human Interaction: Shared Paths and Synergistic Opportunities for Clinical and Social Psychology. </w:t>
      </w:r>
      <w:r>
        <w:rPr>
          <w:i w:val="1"/>
          <w:iCs w:val="1"/>
        </w:rPr>
        <w:t xml:space="preserve">Zeitschrift für Psychologie</w:t>
      </w:r>
      <w:r>
        <w:rPr/>
        <w:t xml:space="preserve">, </w:t>
      </w:r>
      <w:r>
        <w:rPr>
          <w:i w:val="1"/>
          <w:iCs w:val="1"/>
        </w:rPr>
        <w:t xml:space="preserve">229</w:t>
      </w:r>
      <w:r>
        <w:rPr/>
        <w:t xml:space="preserve"> (3), 143–147. https://doi.org/10.1027/2151-2604/a000445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Andrew Gloster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Andrew Gloster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