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PhD Andrea Martina Aegerter</w:t>
      </w:r>
    </w:p>
    <w:p>
      <w:pPr>
        <w:spacing w:after="240" w:line="240" w:lineRule="atLeast"/>
      </w:pPr>
      <w:r>
        <w:t xml:space="preserve">ORCID: 0000-0003-0249-6399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Aegerter, A. M., Johnston, V., Volken, T., Sjøgaard, G., Ernst, M., Luomajoki, H., … NEXpro, collaboration. (2025). A multi-component intervention (NEXpro) reduces neck pain: a randomized controlled trial among Swiss office workers. </w:t>
      </w:r>
      <w:r>
        <w:rPr>
          <w:i w:val="1"/>
          <w:iCs w:val="1"/>
        </w:rPr>
        <w:t xml:space="preserve">Scandinavian Journal of Work Environment &amp; Health</w:t>
      </w:r>
      <w:r>
        <w:rPr/>
        <w:t xml:space="preserve">. https://doi.org/10.5271/sjweh.4254</w:t>
      </w:r>
    </w:p>
    <w:p>
      <w:pPr>
        <w:spacing w:after="240" w:line="240" w:lineRule="atLeast"/>
      </w:pPr>
      <w:r>
        <w:rPr/>
        <w:t xml:space="preserve">Brunner, B., Aegerter, A., Johnston, V., Volken, T., Deforth, M., Sjøgaard, G., … the, C. (2025). Cost-utility and cost–benefit analysis of a multi-component intervention (NEXpro) for neck-related symptoms in Swiss office workers. </w:t>
      </w:r>
      <w:r>
        <w:rPr>
          <w:i w:val="1"/>
          <w:iCs w:val="1"/>
        </w:rPr>
        <w:t xml:space="preserve">BMC Public Health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160 ff. https://doi.org/10.1186/s12889-024-21103-6</w:t>
      </w:r>
    </w:p>
    <w:p>
      <w:pPr>
        <w:spacing w:after="240" w:line="240" w:lineRule="atLeast"/>
      </w:pPr>
      <w:r>
        <w:rPr/>
        <w:t xml:space="preserve">Bayden, M., Ferrari, G., Romi, H., Alexandra, G., Chris, M., Rachelle, B., … Aegerter, A. M. (2025). Development of an internationally agreed national minimum dataset for low back pain: a modified Delphi study. </w:t>
      </w:r>
      <w:r>
        <w:rPr>
          <w:i w:val="1"/>
          <w:iCs w:val="1"/>
        </w:rPr>
        <w:t xml:space="preserve">The Spine Journal</w:t>
      </w:r>
      <w:r>
        <w:rPr/>
        <w:t xml:space="preserve">. https://doi.org/10.1016/j.spinee.2025.10.003</w:t>
      </w:r>
    </w:p>
    <w:p>
      <w:pPr>
        <w:spacing w:after="240" w:line="240" w:lineRule="atLeast"/>
      </w:pPr>
      <w:r>
        <w:rPr/>
        <w:t xml:space="preserve">Meierer, M. J., Lúcia, D., Barbero, M., Corrado, C., Falla, D., Ernst, M., … Aegerter, A. M. (2025). Headache, not neck pain, primarily influences the extent of pain in the neck region in symptomatic office workers. Cross-sectional and longitudinal evaluations. </w:t>
      </w:r>
      <w:r>
        <w:rPr>
          <w:i w:val="1"/>
          <w:iCs w:val="1"/>
        </w:rPr>
        <w:t xml:space="preserve">Physiotherapy Theory and Practice</w:t>
      </w:r>
      <w:r>
        <w:rPr/>
        <w:t xml:space="preserve">. https://doi.org/10.1080/09593985.2025.2596179</w:t>
      </w:r>
    </w:p>
    <w:p>
      <w:pPr>
        <w:spacing w:after="240" w:line="240" w:lineRule="atLeast"/>
      </w:pPr>
      <w:r>
        <w:rPr/>
        <w:t xml:space="preserve">Oña, A., Forsido, T., Bychkovska, O., Aegerter, A., Guerra, G., Bizuneh, A., &amp; Mashayekhi, M. (2024). Occupational injuries and their sociodemographic, workplace, and behavioral determinants among large-scale factory workers in Ethiopia: a cross-sectional study: Cad Saude Publica. </w:t>
      </w:r>
      <w:r>
        <w:rPr>
          <w:i w:val="1"/>
          <w:iCs w:val="1"/>
        </w:rPr>
        <w:t xml:space="preserve">Cad Saude Publica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 (8). https://doi.org/10.1590/0102-311xen162923</w:t>
      </w:r>
    </w:p>
    <w:p>
      <w:pPr>
        <w:spacing w:after="240" w:line="240" w:lineRule="atLeast"/>
      </w:pPr>
      <w:r>
        <w:rPr/>
        <w:t xml:space="preserve">Ernst, M., Sax, N., Meichtry, A., Luomajoki, H., Luedtke, K., Gallina, A., … Aegerter, A. M. (2023). Cervical musculoskeletal impairments and pressure pain sensitivity in office workers with headache. </w:t>
      </w:r>
      <w:r>
        <w:rPr>
          <w:i w:val="1"/>
          <w:iCs w:val="1"/>
        </w:rPr>
        <w:t xml:space="preserve">Musculoskeletal Science and Practice</w:t>
      </w:r>
      <w:r>
        <w:rPr/>
        <w:t xml:space="preserve">, </w:t>
      </w:r>
      <w:r>
        <w:rPr>
          <w:i w:val="1"/>
          <w:iCs w:val="1"/>
        </w:rPr>
        <w:t xml:space="preserve">102816</w:t>
      </w:r>
      <w:r>
        <w:rPr/>
        <w:t xml:space="preserve">. https://doi.org/10.1016/j.msksp.2023.102816</w:t>
      </w:r>
    </w:p>
    <w:p>
      <w:pPr>
        <w:spacing w:after="240" w:line="240" w:lineRule="atLeast"/>
      </w:pPr>
      <w:r>
        <w:rPr/>
        <w:t xml:space="preserve">Aegerter, A. M., Deforth, M., Volken, T., Johnston, V., Luomajoki, H., Dressel, H., … Elfering, A. (2022). A multi-component Intervention (NEXpro) reduces neck pain-related work productivity loss : a randomized controlled trial among Swiss office workers. </w:t>
      </w:r>
      <w:r>
        <w:rPr>
          <w:i w:val="1"/>
          <w:iCs w:val="1"/>
        </w:rPr>
        <w:t xml:space="preserve">Journal of Occupational Rehabilitation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288–300. https://doi.org/10.1007/s10926-022-10069-0</w:t>
      </w:r>
    </w:p>
    <w:p>
      <w:pPr>
        <w:spacing w:after="240" w:line="240" w:lineRule="atLeast"/>
      </w:pPr>
      <w:r>
        <w:rPr/>
        <w:t xml:space="preserve">Ernst, M., Klaus, S., Lüdtke, K., Gallina, A., Falla, D., Aegerter, A. M., … Zaugg, T. (2022). Inter-rater reliability, discriminatory and predictive validity of neck movement control tests in office workers with headache and/or neck pain. </w:t>
      </w:r>
      <w:r>
        <w:rPr>
          <w:i w:val="1"/>
          <w:iCs w:val="1"/>
        </w:rPr>
        <w:t xml:space="preserve">Musculoskeletal Science and Practice</w:t>
      </w:r>
      <w:r>
        <w:rPr/>
        <w:t xml:space="preserve">, </w:t>
      </w:r>
      <w:r>
        <w:rPr>
          <w:i w:val="1"/>
          <w:iCs w:val="1"/>
        </w:rPr>
        <w:t xml:space="preserve">102685</w:t>
      </w:r>
      <w:r>
        <w:rPr/>
        <w:t xml:space="preserve">. https://doi.org/10.1016/j.msksp.2022.102685</w:t>
      </w:r>
    </w:p>
    <w:p>
      <w:pPr>
        <w:spacing w:after="240" w:line="240" w:lineRule="atLeast"/>
      </w:pPr>
      <w:r>
        <w:rPr/>
        <w:t xml:space="preserve">Aegerter, A. M., &amp; Luomajoki, H. (2021). Kollision mit Folgen : Fallbeispiel Schleudertrauma. </w:t>
      </w:r>
      <w:r>
        <w:rPr>
          <w:i w:val="1"/>
          <w:iCs w:val="1"/>
        </w:rPr>
        <w:t xml:space="preserve">physiopraxis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24–29. https://doi.org/10.1055/a-1402-6870</w:t>
      </w:r>
    </w:p>
    <w:p>
      <w:pPr>
        <w:spacing w:after="240" w:line="240" w:lineRule="atLeast"/>
      </w:pPr>
      <w:r>
        <w:rPr/>
        <w:t xml:space="preserve">Deforth, M., Sjøgaard, G., Johnston, V., Volken, T., Luomajoki, H., Dratva, J., … Aegerter, A. M. (2021). No evidence for a decrease in physical activity among Swiss office workers during COVID-19 : a longitudinal study. </w:t>
      </w:r>
      <w:r>
        <w:rPr>
          <w:i w:val="1"/>
          <w:iCs w:val="1"/>
        </w:rPr>
        <w:t xml:space="preserve">Frontiers in Psychology</w:t>
      </w:r>
      <w:r>
        <w:rPr/>
        <w:t xml:space="preserve">, </w:t>
      </w:r>
      <w:r>
        <w:rPr>
          <w:i w:val="1"/>
          <w:iCs w:val="1"/>
        </w:rPr>
        <w:t xml:space="preserve">620307</w:t>
      </w:r>
      <w:r>
        <w:rPr/>
        <w:t xml:space="preserve">, 332 ff. https://doi.org/10.3389/fpsyg.2021.620307</w:t>
      </w:r>
    </w:p>
    <w:p>
      <w:pPr>
        <w:spacing w:after="240" w:line="240" w:lineRule="atLeast"/>
      </w:pPr>
      <w:r>
        <w:rPr/>
        <w:t xml:space="preserve">Deforth, M., Johnston, V., Sjøgaard, G., Luomajoki, H., Volken, K., Distler, O., … Aegerter, A. M. (2021). No evidence for an effect of the first COVID-19 lockdown on work stress conditions in office workers. </w:t>
      </w:r>
      <w:r>
        <w:rPr>
          <w:i w:val="1"/>
          <w:iCs w:val="1"/>
        </w:rPr>
        <w:t xml:space="preserve">European Journal of Public Health</w:t>
      </w:r>
      <w:r>
        <w:rPr/>
        <w:t xml:space="preserve">. https://doi.org/10.1093/eurpub/ckab164.715</w:t>
      </w:r>
    </w:p>
    <w:p>
      <w:pPr>
        <w:spacing w:after="240" w:line="240" w:lineRule="atLeast"/>
      </w:pPr>
      <w:r>
        <w:rPr/>
        <w:t xml:space="preserve">Aegerter, A. M., Deforth, M., Johnston, V., Sjøgaard, G., Volken, T., Luomajoki, H., … Melloh, M. (2021). No evidence for an effect of working from home on neck pain and neck disability among Swiss office workers : short-term impact of COVID-19. </w:t>
      </w:r>
      <w:r>
        <w:rPr>
          <w:i w:val="1"/>
          <w:iCs w:val="1"/>
        </w:rPr>
        <w:t xml:space="preserve">European Spine Journal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, 1699–1707. https://doi.org/10.1007/s00586-021-06829-w</w:t>
      </w:r>
    </w:p>
    <w:p>
      <w:pPr>
        <w:spacing w:after="240" w:line="240" w:lineRule="atLeast"/>
      </w:pPr>
      <w:r>
        <w:rPr/>
        <w:t xml:space="preserve">Aegerter, A. M., Deforth, M., Johnston, V., Ernst, M., Volken, T., Luomajoki, H., … Melloh, M. (2020). Correction to: On-site multi-component intervention to improve productivity and reduce the economic and personal burden of neck pain in Swiss office-workers (NEXpro) : protocol for a cluster-randomized controlled trial. </w:t>
      </w:r>
      <w:r>
        <w:rPr>
          <w:i w:val="1"/>
          <w:iCs w:val="1"/>
        </w:rPr>
        <w:t xml:space="preserve">BMC Musculoskeletal Disorders</w:t>
      </w:r>
      <w:r>
        <w:rPr/>
        <w:t xml:space="preserve">, </w:t>
      </w:r>
      <w:r>
        <w:rPr>
          <w:i w:val="1"/>
          <w:iCs w:val="1"/>
        </w:rPr>
        <w:t xml:space="preserve">488</w:t>
      </w:r>
      <w:r>
        <w:rPr/>
        <w:t xml:space="preserve">. https://doi.org/10.1186/s12891-020-03507-8</w:t>
      </w:r>
    </w:p>
    <w:p>
      <w:pPr>
        <w:spacing w:after="240" w:line="240" w:lineRule="atLeast"/>
      </w:pPr>
      <w:r>
        <w:rPr/>
        <w:t xml:space="preserve">Aegerter, A. M., Deforth, M., Johnston, V., Ernst, M., Volken, T., Luomajoki, H., … Melloh, M. (2020). On-site multi-component intervention to improve productivity and reduce the economic and personal burden of neck pain in Swiss office-workers (NEXpro) : protocol for a cluster-randomized controlled trial. </w:t>
      </w:r>
      <w:r>
        <w:rPr>
          <w:i w:val="1"/>
          <w:iCs w:val="1"/>
        </w:rPr>
        <w:t xml:space="preserve">BMC Musculoskeletal Disorders</w:t>
      </w:r>
      <w:r>
        <w:rPr/>
        <w:t xml:space="preserve">, </w:t>
      </w:r>
      <w:r>
        <w:rPr>
          <w:i w:val="1"/>
          <w:iCs w:val="1"/>
        </w:rPr>
        <w:t xml:space="preserve">391</w:t>
      </w:r>
      <w:r>
        <w:rPr/>
        <w:t xml:space="preserve">. https://doi.org/10.1186/s12891-020-03388-x</w:t>
      </w:r>
    </w:p>
    <w:p>
      <w:pPr>
        <w:spacing w:after="240" w:line="240" w:lineRule="atLeast"/>
      </w:pPr>
      <w:r>
        <w:rPr/>
        <w:t xml:space="preserve">Aegerter, A. M. (2020). Physiotherapeuten haben Defizite beim Erkennen von psychologischen Faktoren. </w:t>
      </w:r>
      <w:r>
        <w:rPr>
          <w:i w:val="1"/>
          <w:iCs w:val="1"/>
        </w:rPr>
        <w:t xml:space="preserve">Der Schmerzpatient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6–7. https://doi.org/10.1055/a-1071-3468</w:t>
      </w:r>
    </w:p>
    <w:p>
      <w:pPr>
        <w:spacing w:after="240" w:line="240" w:lineRule="atLeast"/>
      </w:pPr>
      <w:r>
        <w:rPr/>
        <w:t xml:space="preserve">Luomajoki, H., &amp; Aegerter, A. M. (2020). „Wait-and-see“ bei WAD? </w:t>
      </w:r>
      <w:r>
        <w:rPr>
          <w:i w:val="1"/>
          <w:iCs w:val="1"/>
        </w:rPr>
        <w:t xml:space="preserve">Der Schmerzpatient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137–143. Retrieved from https://digitalcollection.zhaw.ch/handle/11475/20221</w:t>
      </w:r>
    </w:p>
    <w:p>
      <w:pPr>
        <w:spacing w:after="240" w:line="240" w:lineRule="atLeast"/>
      </w:pPr>
      <w:r>
        <w:rPr/>
        <w:t xml:space="preserve">Luomajoki, H., &amp; Aegerter, A. M. (2018). Neurogenes Thoracic Outlet Syndrom. </w:t>
      </w:r>
      <w:r>
        <w:rPr>
          <w:i w:val="1"/>
          <w:iCs w:val="1"/>
        </w:rPr>
        <w:t xml:space="preserve">pt Zeitschrift für Physiotherapeuten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, 62–71. Retrieved from https://digitalcollection.zhaw.ch/handle/11475/14515</w:t>
      </w:r>
    </w:p>
    <w:p>
      <w:pPr>
        <w:spacing w:after="240" w:line="240" w:lineRule="atLeast"/>
      </w:pPr>
      <w:r>
        <w:rPr/>
        <w:t xml:space="preserve">Kool, J., &amp; Aegerter, A. M. (2016). Schmerzmessung durch Selbstbeurteilung bei älteren Menschen mit kognitiver Beeinträchtigung. </w:t>
      </w:r>
      <w:r>
        <w:rPr>
          <w:i w:val="1"/>
          <w:iCs w:val="1"/>
        </w:rPr>
        <w:t xml:space="preserve">TumorDiagnostik &amp; Therapie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, 516–519. https://doi.org/10.21256/zhaw-3211</w:t>
      </w:r>
    </w:p>
    <w:p>
      <w:pPr>
        <w:spacing w:after="240" w:line="240" w:lineRule="atLeast"/>
      </w:pPr>
      <w:r>
        <w:rPr/>
        <w:t xml:space="preserve">Kool, J., &amp; Aegerter, A. M. (2016). Schmerzmessung durch Selbstbeurteilung bei älteren Menschen mit kognitiver Beeinträchtigung. </w:t>
      </w:r>
      <w:r>
        <w:rPr>
          <w:i w:val="1"/>
          <w:iCs w:val="1"/>
        </w:rPr>
        <w:t xml:space="preserve">physioscience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26–29. https://doi.org/10.21256/zhaw-3210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Kottwitz, U., Elfering, A., &amp; Aegerter, A. M. (2026). Working Where You Live: Ergonomics and Health in Home-Based Work. In Vanroelen, Christophe and Seubert, Lisa and Bodin, Theo (Ed.), </w:t>
      </w:r>
      <w:r>
        <w:rPr>
          <w:i w:val="1"/>
          <w:iCs w:val="1"/>
        </w:rPr>
        <w:t xml:space="preserve">Occupational Health in a New World of Work</w:t>
      </w:r>
      <w:r>
        <w:rPr/>
        <w:t xml:space="preserve"> (pp. 1-25 ff.). Cham: Springer Nature Switzerland. https://doi.org/10.1007/978-3-031-88856-4_20-1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Conference Proceedings/Paper</w:t>
      </w:r>
    </w:p>
    <w:p>
      <w:pPr>
        <w:spacing w:after="240" w:line="240" w:lineRule="atLeast"/>
      </w:pPr>
      <w:r>
        <w:rPr/>
        <w:t xml:space="preserve">Aegerter, A. M., Gisler, T., Luomajoki, H., Lehnick, D., Frank, I., Stucki, G., &amp; Perret, C. (2025). Personalized vs. non-personalized training for physical functioning in NSLBP: a protocol. In Braun, Tobias (Ed.), </w:t>
      </w:r>
      <w:r>
        <w:rPr>
          <w:i w:val="1"/>
          <w:iCs w:val="1"/>
        </w:rPr>
        <w:t xml:space="preserve">physioscience: Physioswiss Kongress 2025 – PhysioForward</w:t>
      </w:r>
      <w:r>
        <w:rPr/>
        <w:t xml:space="preserve"> (Vol. 21, p. S 03; S21 ff.). Stuttgart, Germany: Georg Thieme Verlag KG. https://doi.org/10.1055/s-0045-1812396</w:t>
      </w:r>
    </w:p>
    <w:p>
      <w:pPr>
        <w:spacing w:after="240" w:line="240" w:lineRule="atLeast"/>
      </w:pPr>
      <w:r>
        <w:rPr/>
        <w:t xml:space="preserve">Kerry, M. J., Aegerter, A., Elfering, A., &amp; Melloh, M. (2024). Stepped Wedge Design Analyses under Pandemic`s Period Effect: Alternative Approach using Non-specific Neck Pain Intervention Data. In Matthew Kerry, Andrea Aegerter, Achim Elfering &amp; Markus Melloh (Eds.), </w:t>
      </w:r>
      <w:r>
        <w:rPr>
          <w:i w:val="1"/>
          <w:iCs w:val="1"/>
        </w:rPr>
        <w:t xml:space="preserve">Healthcare and Medical Devices: Healthcare and Medical Devices, AHFE Open Access</w:t>
      </w:r>
      <w:r>
        <w:rPr/>
        <w:t xml:space="preserve">. New York: AHFE Open Access. https://doi.org/10.54941/ahfe1004841</w:t>
      </w:r>
    </w:p>
    <w:p>
      <w:pPr>
        <w:spacing w:after="240" w:line="240" w:lineRule="atLeast"/>
      </w:pPr>
      <w:r>
        <w:rPr/>
        <w:t xml:space="preserve">Aegerter, A., Schneider, C., Melloh, M., &amp; Elfering, A. (2024). WeMoveVirtual: Results from a Brief Virtual Movement Intervention for Musculoskeletal Pain and Well-being in Knowledge Workers. In Andrea Martina Aegerter, Corina Schneider, Markus Melloh &amp; Achim Elfering (Eds.), </w:t>
      </w:r>
      <w:r>
        <w:rPr>
          <w:i w:val="1"/>
          <w:iCs w:val="1"/>
        </w:rPr>
        <w:t xml:space="preserve">Human Factors and Wearable Technologies: Human Factors and Wearable Technologies, AHFE Open Access</w:t>
      </w:r>
      <w:r>
        <w:rPr/>
        <w:t xml:space="preserve">. New York: AHFE Open Access. https://doi.org/10.54941/ahfe1005055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Thesis</w:t>
      </w:r>
    </w:p>
    <w:p>
      <w:pPr>
        <w:spacing w:after="240" w:line="240" w:lineRule="atLeast"/>
      </w:pPr>
      <w:r>
        <w:rPr/>
        <w:t xml:space="preserve">Aegerter, A. M. (2022). </w:t>
      </w:r>
      <w:r>
        <w:rPr>
          <w:i w:val="1"/>
          <w:iCs w:val="1"/>
        </w:rPr>
        <w:t xml:space="preserve">Neck pain and work productivity in office workers : effectiveness of a multi-component intervention</w:t>
      </w:r>
      <w:r>
        <w:rPr/>
        <w:t xml:space="preserve"> (Dissertation). Universität Zürich, Switzerland. https://doi.org/10.5167/uzh-219698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Aegerter, A. M. (19 February 2026). Wann zum Arzt bei Rückenweh? </w:t>
      </w:r>
      <w:r>
        <w:rPr>
          <w:i w:val="1"/>
          <w:iCs w:val="1"/>
        </w:rPr>
        <w:t xml:space="preserve">Glückspost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(2025). BYE-BYE NACKENSCHMERZEN. </w:t>
      </w:r>
      <w:r>
        <w:rPr>
          <w:i w:val="1"/>
          <w:iCs w:val="1"/>
        </w:rPr>
        <w:t xml:space="preserve">cogito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(9 September 2024). Bye-Bye Handy-Nacken! </w:t>
      </w:r>
      <w:r>
        <w:rPr>
          <w:i w:val="1"/>
          <w:iCs w:val="1"/>
        </w:rPr>
        <w:t xml:space="preserve">Glückspost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M., &amp; Reinhard, F. (13 March 2024). Nackenschmerzen ade! </w:t>
      </w:r>
      <w:r>
        <w:rPr>
          <w:i w:val="1"/>
          <w:iCs w:val="1"/>
        </w:rPr>
        <w:t xml:space="preserve">Physioactive</w:t>
      </w:r>
      <w:r>
        <w:rPr/>
        <w:t xml:space="preserve">, </w:t>
      </w:r>
      <w:r>
        <w:rPr>
          <w:i w:val="1"/>
          <w:iCs w:val="1"/>
        </w:rPr>
        <w:t xml:space="preserve">2023</w:t>
      </w:r>
      <w:r>
        <w:rPr/>
        <w:t xml:space="preserve">, 32–34. Retrieved from https://digitalcollection.zhaw.ch/handle/11475/28089</w:t>
      </w:r>
    </w:p>
    <w:p>
      <w:pPr>
        <w:spacing w:after="240" w:line="240" w:lineRule="atLeast"/>
      </w:pPr>
      <w:r>
        <w:rPr/>
        <w:t xml:space="preserve">Aegerter, A. M. (13 February 2024). An der wissenschaftlichen Arbeit gefällt mir die Abwechslung. </w:t>
      </w:r>
      <w:r>
        <w:rPr>
          <w:i w:val="1"/>
          <w:iCs w:val="1"/>
        </w:rPr>
        <w:t xml:space="preserve">ZHAW News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(13 February 2024). Rückenschmerzen – Oft sind es die Muskeln. </w:t>
      </w:r>
      <w:r>
        <w:rPr>
          <w:i w:val="1"/>
          <w:iCs w:val="1"/>
        </w:rPr>
        <w:t xml:space="preserve">SRF 1, Puls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(13 January 2024). Homeoffice – Auf Inspektion mit der Ergonomie-Expertin. </w:t>
      </w:r>
      <w:r>
        <w:rPr>
          <w:i w:val="1"/>
          <w:iCs w:val="1"/>
        </w:rPr>
        <w:t xml:space="preserve">SRF 1, Sendung Puls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(13 January 2024). Seit dieser Woche wieder im Büro? Dann aufgepasst: So verhindern Sie Nackenschmerzen im neuen Jahr. </w:t>
      </w:r>
      <w:r>
        <w:rPr>
          <w:i w:val="1"/>
          <w:iCs w:val="1"/>
        </w:rPr>
        <w:t xml:space="preserve">CH Media (20 verschiedene Zeitungen, u.a. St. Galler Tagblatt)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(13 January 2024). So gibts keinen Handy-Daumen. </w:t>
      </w:r>
      <w:r>
        <w:rPr>
          <w:i w:val="1"/>
          <w:iCs w:val="1"/>
        </w:rPr>
        <w:t xml:space="preserve">Migros-Magazin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(2023). ChatGPT. </w:t>
      </w:r>
      <w:r>
        <w:rPr>
          <w:i w:val="1"/>
          <w:iCs w:val="1"/>
        </w:rPr>
        <w:t xml:space="preserve">Vitamin 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(2023). Multitasking ist immer eine Entscheidung. </w:t>
      </w:r>
      <w:r>
        <w:rPr>
          <w:i w:val="1"/>
          <w:iCs w:val="1"/>
        </w:rPr>
        <w:t xml:space="preserve">Coop-Zeitung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(2023). Nackenschmerzen ade. </w:t>
      </w:r>
      <w:r>
        <w:rPr>
          <w:i w:val="1"/>
          <w:iCs w:val="1"/>
        </w:rPr>
        <w:t xml:space="preserve">wahzup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(2023). Ufsteller: Nackenschmerzen. </w:t>
      </w:r>
      <w:r>
        <w:rPr>
          <w:i w:val="1"/>
          <w:iCs w:val="1"/>
        </w:rPr>
        <w:t xml:space="preserve">Radio24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(2022). Bye-bye Nackenschmerzen! </w:t>
      </w:r>
      <w:r>
        <w:rPr>
          <w:i w:val="1"/>
          <w:iCs w:val="1"/>
        </w:rPr>
        <w:t xml:space="preserve">Vitamin 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(2022). Der Rücken braucht keine teuren Spezialstühle. </w:t>
      </w:r>
      <w:r>
        <w:rPr>
          <w:i w:val="1"/>
          <w:iCs w:val="1"/>
        </w:rPr>
        <w:t xml:space="preserve">Saldo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(2021). Fit @ Home trotz Corona. </w:t>
      </w:r>
      <w:r>
        <w:rPr>
          <w:i w:val="1"/>
          <w:iCs w:val="1"/>
        </w:rPr>
        <w:t xml:space="preserve">SRF 1, Sendung Puls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(2020). Überprüfen Sie mal wieder ihr Homeoffice. </w:t>
      </w:r>
      <w:r>
        <w:rPr>
          <w:i w:val="1"/>
          <w:iCs w:val="1"/>
        </w:rPr>
        <w:t xml:space="preserve">SRF 1, Sendung Ratgeber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Aegerter, A. M. (2019). Wenn der Schmerz im Nacken sitzt. </w:t>
      </w:r>
      <w:r>
        <w:rPr>
          <w:i w:val="1"/>
          <w:iCs w:val="1"/>
        </w:rPr>
        <w:t xml:space="preserve">TagesAnzeiger, Berner Zeitung, Basler Zeitung, Der Bund, Der Landbote, Schweizer Familie etc.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Poster</w:t>
      </w:r>
    </w:p>
    <w:p>
      <w:pPr>
        <w:spacing w:after="240" w:line="240" w:lineRule="atLeast"/>
      </w:pPr>
      <w:r>
        <w:rPr/>
        <w:t xml:space="preserve">Aegerter, A. M. (16 May 2025). </w:t>
      </w:r>
      <w:r>
        <w:rPr>
          <w:i w:val="1"/>
          <w:iCs w:val="1"/>
        </w:rPr>
        <w:t xml:space="preserve">Cost-utility and cost-benefit analysis of a multi-component intervention (NEXpro) for neck-related symptoms in Swiss office workers</w:t>
      </w:r>
      <w:r>
        <w:rPr/>
        <w:t xml:space="preserve">. Presented at the Konference i Nationalt netværk for Sundhed i Muskler og Led og Dansk Netværk for Sundhed i Ryggen 2025.</w:t>
      </w:r>
    </w:p>
    <w:p>
      <w:pPr>
        <w:spacing w:after="240" w:line="240" w:lineRule="atLeast"/>
      </w:pPr>
      <w:r>
        <w:rPr/>
        <w:t xml:space="preserve">Aegerter, A. M. (2025). </w:t>
      </w:r>
      <w:r>
        <w:rPr>
          <w:i w:val="1"/>
          <w:iCs w:val="1"/>
        </w:rPr>
        <w:t xml:space="preserve">Personalized versus non-personalized physical back training programs for improving physical functioning in non-specific low back pain: a protocol for a RCT</w:t>
      </w:r>
      <w:r>
        <w:rPr/>
        <w:t xml:space="preserve">. Presented at the 19th International Forum for Back and Neck Pain Research in Primary Care.</w:t>
      </w:r>
    </w:p>
    <w:p>
      <w:pPr>
        <w:spacing w:after="240" w:line="240" w:lineRule="atLeast"/>
      </w:pPr>
      <w:r>
        <w:rPr/>
        <w:t xml:space="preserve">Siebeneicher, R., Holzer, T., Melloh, M., Elfering, A., &amp; Aegerter, A. (6 July 2024). </w:t>
      </w:r>
      <w:r>
        <w:rPr>
          <w:i w:val="1"/>
          <w:iCs w:val="1"/>
        </w:rPr>
        <w:t xml:space="preserve">Evaluation of a multi-component intervention (NEXpro) to reduce neck pain and improve work productivity in office workers</w:t>
      </w:r>
      <w:r>
        <w:rPr/>
        <w:t xml:space="preserve">. Presented at the IFOMPT, Basel.</w:t>
      </w:r>
    </w:p>
    <w:p>
      <w:pPr>
        <w:spacing w:after="240" w:line="240" w:lineRule="atLeast"/>
      </w:pPr>
      <w:r>
        <w:rPr/>
        <w:t xml:space="preserve">Schönbeck, J., Hieke, T., Sommer, B., &amp; Aegerter, A. (6 July 2024). </w:t>
      </w:r>
      <w:r>
        <w:rPr>
          <w:i w:val="1"/>
          <w:iCs w:val="1"/>
        </w:rPr>
        <w:t xml:space="preserve">High Burden of Back Pain among Equestrians and the Role of Flexibility: Insights from a Cross-Sectional Study</w:t>
      </w:r>
      <w:r>
        <w:rPr/>
        <w:t xml:space="preserve">. Presented at the IFOMPT, Basel.</w:t>
      </w:r>
    </w:p>
    <w:p>
      <w:pPr>
        <w:spacing w:after="240" w:line="240" w:lineRule="atLeast"/>
      </w:pPr>
      <w:r>
        <w:rPr/>
        <w:t xml:space="preserve">Aegerter, A. (5 July 2024). </w:t>
      </w:r>
      <w:r>
        <w:rPr>
          <w:i w:val="1"/>
          <w:iCs w:val="1"/>
        </w:rPr>
        <w:t xml:space="preserve">A Multi-component Intervention (NEXpro) Reduces Neck Pain: A Randomized Controlled Trial Among Swiss Office Workers</w:t>
      </w:r>
      <w:r>
        <w:rPr/>
        <w:t xml:space="preserve">. Presented at the IFOMPT, Basel.</w:t>
      </w:r>
    </w:p>
    <w:p>
      <w:pPr>
        <w:spacing w:after="240" w:line="240" w:lineRule="atLeast"/>
      </w:pPr>
      <w:r>
        <w:rPr/>
        <w:t xml:space="preserve">Aegerter, A., Seraina, S., Elfering, A., Melloh, M., Luomajoki, H., Johnston, V., &amp; Sjøgaard, G. (30 August 2023). </w:t>
      </w:r>
      <w:r>
        <w:rPr>
          <w:i w:val="1"/>
          <w:iCs w:val="1"/>
        </w:rPr>
        <w:t xml:space="preserve">Association of exercise frequency and type with neck pain intensity : a quantitative analysis in office workers</w:t>
      </w:r>
      <w:r>
        <w:rPr/>
        <w:t xml:space="preserve">. Presented at the 18th International Forum for Back and Neck Pain Research in Primary Care. https://doi.org/10.21256/ZHAW-28635</w:t>
      </w:r>
    </w:p>
    <w:p>
      <w:pPr>
        <w:spacing w:after="240" w:line="240" w:lineRule="atLeast"/>
      </w:pPr>
      <w:r>
        <w:rPr/>
        <w:t xml:space="preserve">Aegerter, A., Nüssle, A., Elfering, A., Melloh, M., Johnston, V., Sjøgaard, G., &amp; Luomajoki, H. (30 August 2023). </w:t>
      </w:r>
      <w:r>
        <w:rPr>
          <w:i w:val="1"/>
          <w:iCs w:val="1"/>
        </w:rPr>
        <w:t xml:space="preserve">Association of neck pain, neck disability, and fear avoidance beliefs with adherence to exercise : a quantitative analysis in office workers</w:t>
      </w:r>
      <w:r>
        <w:rPr/>
        <w:t xml:space="preserve">. Presented at the 18th International Forum for Back and Neck Pain Research in Primary Care. https://doi.org/10.21256/ZHAW-28633</w:t>
      </w:r>
    </w:p>
    <w:p>
      <w:pPr>
        <w:spacing w:after="240" w:line="240" w:lineRule="atLeast"/>
      </w:pPr>
      <w:r>
        <w:rPr/>
        <w:t xml:space="preserve">Aegerter, A., Salome, F., Frey, R., Elfering, A., Melloh, M., Sjøgaard, G., … Johnston, V. (30 August 2023). </w:t>
      </w:r>
      <w:r>
        <w:rPr>
          <w:i w:val="1"/>
          <w:iCs w:val="1"/>
        </w:rPr>
        <w:t xml:space="preserve">Nonspecific neck pain and physical factors of the neck : a quantitative analysis in office workers</w:t>
      </w:r>
      <w:r>
        <w:rPr/>
        <w:t xml:space="preserve">. Presented at the 18th International Forum for Back and Neck Pain Research in Primary Care. https://doi.org/10.21256/ZHAW-28634</w:t>
      </w:r>
    </w:p>
    <w:p>
      <w:pPr>
        <w:spacing w:after="240" w:line="240" w:lineRule="atLeast"/>
      </w:pPr>
      <w:r>
        <w:rPr/>
        <w:t xml:space="preserve">Johannes, D., Wieber, F., Volken, T., &amp; Aegerter, A. (9 August 2023). </w:t>
      </w:r>
      <w:r>
        <w:rPr>
          <w:i w:val="1"/>
          <w:iCs w:val="1"/>
        </w:rPr>
        <w:t xml:space="preserve">Moral judgement of triage decisions : individual vs. collective framing moderates age discrimination</w:t>
      </w:r>
      <w:r>
        <w:rPr/>
        <w:t xml:space="preserve">. Presented at the International Convention of Psychological Science.</w:t>
      </w:r>
    </w:p>
    <w:p>
      <w:pPr>
        <w:spacing w:after="240" w:line="240" w:lineRule="atLeast"/>
      </w:pPr>
      <w:r>
        <w:rPr/>
        <w:t xml:space="preserve">Aegerter, A. (6 October 2021). </w:t>
      </w:r>
      <w:r>
        <w:rPr>
          <w:i w:val="1"/>
          <w:iCs w:val="1"/>
        </w:rPr>
        <w:t xml:space="preserve">No evidence for an effect of the first COVID-19 lockdown on neck pain and neck disability among Swiss office workers</w:t>
      </w:r>
      <w:r>
        <w:rPr/>
        <w:t xml:space="preserve">. Presented at the Eurospine Congress. Retrieved from https://www.epostervienna.eurospine.org/cm_data/eposter/QF84.PDF</w:t>
      </w:r>
    </w:p>
    <w:p>
      <w:pPr>
        <w:spacing w:after="240" w:line="240" w:lineRule="atLeast"/>
      </w:pPr>
      <w:r>
        <w:rPr/>
        <w:t xml:space="preserve">Aegerter, A. (15 September 2021). </w:t>
      </w:r>
      <w:r>
        <w:rPr>
          <w:i w:val="1"/>
          <w:iCs w:val="1"/>
        </w:rPr>
        <w:t xml:space="preserve">Nackenschmerzen (NEXpro-Projekt)</w:t>
      </w:r>
      <w:r>
        <w:rPr/>
        <w:t xml:space="preserve">. Presented at the Digital Health Lab Day.</w:t>
      </w:r>
    </w:p>
    <w:p>
      <w:pPr>
        <w:spacing w:after="240" w:line="240" w:lineRule="atLeast"/>
      </w:pPr>
      <w:r>
        <w:rPr/>
        <w:t xml:space="preserve">Aegerter, A. (15 November 2018). </w:t>
      </w:r>
      <w:r>
        <w:rPr>
          <w:i w:val="1"/>
          <w:iCs w:val="1"/>
        </w:rPr>
        <w:t xml:space="preserve">The association of riders’ physical fitness with riding performance</w:t>
      </w:r>
      <w:r>
        <w:rPr/>
        <w:t xml:space="preserve">. Presented at the 1st Swiss Sportfisio &amp; Sports Med Conference. https://doi.org/10.21256/ZHAW-3208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/>
        <w:t xml:space="preserve">Aegerter, A. M. (2023). </w:t>
      </w:r>
      <w:r>
        <w:rPr>
          <w:i w:val="1"/>
          <w:iCs w:val="1"/>
        </w:rPr>
        <w:t xml:space="preserve">Nackenschmerzen bei Büroangestellten</w:t>
      </w:r>
      <w:r>
        <w:rPr/>
        <w:t xml:space="preserve">. Retrieved from https://www.zhaw.ch/gesundheit/nackenschmerzen</w:t>
      </w:r>
    </w:p>
    <w:p>
      <w:pPr>
        <w:spacing w:after="240" w:line="240" w:lineRule="atLeast"/>
      </w:pPr>
      <w:r>
        <w:rPr/>
        <w:t xml:space="preserve">Aegerter, A. M. (2023). </w:t>
      </w:r>
      <w:r>
        <w:rPr>
          <w:i w:val="1"/>
          <w:iCs w:val="1"/>
        </w:rPr>
        <w:t xml:space="preserve">Prevention and Intervention of Neck Pain in Swiss Office Workers (NEXpro)</w:t>
      </w:r>
      <w:r>
        <w:rPr/>
        <w:t xml:space="preserve">. Retrieved from https://www.zhaw.ch/de/forschung/forschungsdatenbank/projektdetail/projektid/2908/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PhD Andrea Martina Aegerter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PhD Andrea Martina Aegerter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